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067B" w14:textId="77777777" w:rsidR="007E5C1D" w:rsidRPr="005550BC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1B283393" wp14:editId="704F4EFD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</w:t>
      </w:r>
      <w:proofErr w:type="spellStart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Зерде</w:t>
      </w:r>
      <w:proofErr w:type="spellEnd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</w:t>
      </w:r>
    </w:p>
    <w:p w14:paraId="2F2A79A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B8A7EE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5B33E97E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719164BB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71D25197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C911135" w14:textId="77777777" w:rsidR="00AD7754" w:rsidRPr="005550BC" w:rsidRDefault="008B6ED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Управленческий учет</w:t>
      </w:r>
      <w:r w:rsidR="00AD7754"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544DE1C3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4ADAE8E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4B26CC4D" w14:textId="77777777" w:rsidR="00AD7754" w:rsidRPr="00EF156C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EF156C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2A7877A5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A92CE54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1D02611B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F54148F" w14:textId="77777777" w:rsidR="00AD7754" w:rsidRPr="005B1769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A5A44A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089C8BEB" w14:textId="77777777" w:rsidR="00AD7754" w:rsidRPr="008B6EDB" w:rsidRDefault="00B6754E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78B07276" w14:textId="77777777" w:rsidR="005550BC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24240CA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16056EC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6C0FF4" w14:paraId="3A23AD58" w14:textId="77777777" w:rsidTr="005D2037">
        <w:trPr>
          <w:trHeight w:hRule="exact" w:val="329"/>
        </w:trPr>
        <w:tc>
          <w:tcPr>
            <w:tcW w:w="9929" w:type="dxa"/>
          </w:tcPr>
          <w:p w14:paraId="6976BC06" w14:textId="77777777" w:rsidR="00AD7754" w:rsidRPr="006C0FF4" w:rsidRDefault="00CF6AA4" w:rsidP="00852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0B183130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6C0FF4" w14:paraId="2E8D68CE" w14:textId="77777777" w:rsidTr="005D2037">
        <w:trPr>
          <w:trHeight w:hRule="exact" w:val="329"/>
        </w:trPr>
        <w:tc>
          <w:tcPr>
            <w:tcW w:w="9929" w:type="dxa"/>
          </w:tcPr>
          <w:p w14:paraId="05BDD793" w14:textId="77777777" w:rsidR="00AD7754" w:rsidRPr="006C0FF4" w:rsidRDefault="00AD7754" w:rsidP="00852A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5F03C445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49317905" w14:textId="77777777" w:rsidR="0001722A" w:rsidRPr="00166475" w:rsidRDefault="00AD7754" w:rsidP="000172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1722A" w:rsidRPr="00166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Характеристики управленческого учета:</w:t>
      </w:r>
    </w:p>
    <w:p w14:paraId="09FC8D9C" w14:textId="77777777" w:rsidR="0001722A" w:rsidRPr="00166475" w:rsidRDefault="0001722A" w:rsidP="0001722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направленность в прошлое;</w:t>
      </w:r>
    </w:p>
    <w:p w14:paraId="38D15684" w14:textId="77777777" w:rsidR="0001722A" w:rsidRPr="00166475" w:rsidRDefault="0001722A" w:rsidP="0001722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регистрация хозяйственных операций на основе документов, подтверждающих их свершение </w:t>
      </w:r>
    </w:p>
    <w:p w14:paraId="51F0CC4F" w14:textId="77777777" w:rsidR="0001722A" w:rsidRPr="00166475" w:rsidRDefault="0001722A" w:rsidP="0001722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информация носит расчетный характер и зачастую используются приблизительные оценки;</w:t>
      </w:r>
    </w:p>
    <w:p w14:paraId="1DDAE20C" w14:textId="77777777" w:rsidR="0001722A" w:rsidRPr="00166475" w:rsidRDefault="0001722A" w:rsidP="0001722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группируются по экономическим элементам</w:t>
      </w:r>
    </w:p>
    <w:p w14:paraId="004843F7" w14:textId="711E96AF" w:rsidR="00FF4FE5" w:rsidRPr="00166475" w:rsidRDefault="00FF4FE5" w:rsidP="000172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39FD3" w14:textId="77777777" w:rsidR="00D160DF" w:rsidRPr="00166475" w:rsidRDefault="00AD7754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647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160DF" w:rsidRPr="001664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Области применения </w:t>
      </w:r>
      <w:proofErr w:type="spellStart"/>
      <w:r w:rsidR="00D160DF" w:rsidRPr="001664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попроцессной</w:t>
      </w:r>
      <w:proofErr w:type="spellEnd"/>
      <w:r w:rsidR="00D160DF" w:rsidRPr="001664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калькуляции:</w:t>
      </w:r>
    </w:p>
    <w:p w14:paraId="57975198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Металлургическая промышленность</w:t>
      </w:r>
    </w:p>
    <w:p w14:paraId="63221C4B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Текстильная промышленность </w:t>
      </w:r>
    </w:p>
    <w:p w14:paraId="2EA44E8D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Пищевая промышленность</w:t>
      </w:r>
    </w:p>
    <w:p w14:paraId="706640E0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Химическая промышленность</w:t>
      </w:r>
    </w:p>
    <w:p w14:paraId="5BADB7C3" w14:textId="1DD3C06C" w:rsidR="000711E2" w:rsidRPr="00166475" w:rsidRDefault="000711E2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F34C53" w14:textId="77777777" w:rsidR="00D160DF" w:rsidRPr="00166475" w:rsidRDefault="000526E7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hAnsi="Times New Roman" w:cs="Times New Roman"/>
          <w:b/>
          <w:sz w:val="24"/>
          <w:szCs w:val="24"/>
        </w:rPr>
        <w:t>3</w:t>
      </w:r>
      <w:r w:rsidRPr="001664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160DF" w:rsidRPr="001664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Маржинальные затраты:</w:t>
      </w:r>
    </w:p>
    <w:p w14:paraId="6FC40A1B" w14:textId="77777777" w:rsidR="00D160DF" w:rsidRPr="00166475" w:rsidRDefault="00D160DF" w:rsidP="00D160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представляю собой разницу при рассмотрении двух альтернативных решений</w:t>
      </w:r>
    </w:p>
    <w:p w14:paraId="4EC494AF" w14:textId="77777777" w:rsidR="00D160DF" w:rsidRPr="00166475" w:rsidRDefault="00D160DF" w:rsidP="00D160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являются предельными затратами</w:t>
      </w:r>
    </w:p>
    <w:p w14:paraId="6688E68C" w14:textId="77777777" w:rsidR="00D160DF" w:rsidRPr="00166475" w:rsidRDefault="00D160DF" w:rsidP="00D160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возникают в результате ранее принятого решения, которые невозможно изменить</w:t>
      </w:r>
    </w:p>
    <w:p w14:paraId="2D01750F" w14:textId="77777777" w:rsidR="00D160DF" w:rsidRPr="00166475" w:rsidRDefault="00D160DF" w:rsidP="00D160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учитывают лишь в условиях ограниченности ресурсов</w:t>
      </w:r>
    </w:p>
    <w:p w14:paraId="3387C201" w14:textId="2BF47F04" w:rsidR="0087558E" w:rsidRPr="00166475" w:rsidRDefault="0087558E" w:rsidP="00D16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C855C" w14:textId="77777777" w:rsidR="00D160DF" w:rsidRPr="00166475" w:rsidRDefault="000526E7" w:rsidP="00D160DF">
      <w:pPr>
        <w:keepNext/>
        <w:keepLines/>
        <w:widowControl w:val="0"/>
        <w:tabs>
          <w:tab w:val="left" w:pos="904"/>
        </w:tabs>
        <w:spacing w:after="0" w:line="240" w:lineRule="auto"/>
        <w:jc w:val="both"/>
        <w:outlineLvl w:val="5"/>
        <w:rPr>
          <w:rFonts w:ascii="Times New Roman" w:eastAsia="Verdana" w:hAnsi="Times New Roman" w:cs="Times New Roman"/>
          <w:b/>
          <w:sz w:val="24"/>
          <w:szCs w:val="24"/>
          <w:lang w:eastAsia="ru-RU"/>
        </w:rPr>
      </w:pPr>
      <w:r w:rsidRPr="0016647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160DF" w:rsidRPr="00166475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>Что из нижеперечисленного обычно не является допущением для определения точки безубыточности при наличии ассортимента продукции?</w:t>
      </w:r>
    </w:p>
    <w:p w14:paraId="30451DEC" w14:textId="77777777" w:rsidR="00D160DF" w:rsidRPr="00166475" w:rsidRDefault="00D160DF" w:rsidP="00D160DF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Verdana" w:hAnsi="Times New Roman" w:cs="Times New Roman"/>
          <w:sz w:val="24"/>
          <w:szCs w:val="24"/>
          <w:lang w:eastAsia="ru-RU"/>
        </w:rPr>
        <w:t>Ассортимент продаж для продуктов остается постоянным</w:t>
      </w:r>
    </w:p>
    <w:p w14:paraId="6699B82E" w14:textId="77777777" w:rsidR="00D160DF" w:rsidRPr="00166475" w:rsidRDefault="00D160DF" w:rsidP="00D160DF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Verdana" w:hAnsi="Times New Roman" w:cs="Times New Roman"/>
          <w:sz w:val="24"/>
          <w:szCs w:val="24"/>
          <w:shd w:val="clear" w:color="auto" w:fill="FFFF00"/>
          <w:lang w:eastAsia="ru-RU"/>
        </w:rPr>
        <w:t>Продукты продаются в соответствии их уровнем показателя - процент маржинальной прибы</w:t>
      </w:r>
      <w:r w:rsidRPr="00166475">
        <w:rPr>
          <w:rFonts w:ascii="Times New Roman" w:eastAsia="Verdana" w:hAnsi="Times New Roman" w:cs="Times New Roman"/>
          <w:sz w:val="24"/>
          <w:szCs w:val="24"/>
          <w:lang w:eastAsia="ru-RU"/>
        </w:rPr>
        <w:t>ли</w:t>
      </w:r>
    </w:p>
    <w:p w14:paraId="323BA78F" w14:textId="77777777" w:rsidR="00D160DF" w:rsidRPr="00166475" w:rsidRDefault="00D160DF" w:rsidP="00D160DF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Verdana" w:hAnsi="Times New Roman" w:cs="Times New Roman"/>
          <w:sz w:val="24"/>
          <w:szCs w:val="24"/>
          <w:lang w:eastAsia="ru-RU"/>
        </w:rPr>
        <w:t>Маржинальная прибыль на единицу для каждого продукта не меняется</w:t>
      </w:r>
    </w:p>
    <w:p w14:paraId="3597F38A" w14:textId="77777777" w:rsidR="00D160DF" w:rsidRPr="00166475" w:rsidRDefault="00D160DF" w:rsidP="00D160DF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Verdana" w:eastAsia="Verdana" w:hAnsi="Verdana" w:cs="Verdana"/>
          <w:sz w:val="19"/>
          <w:szCs w:val="19"/>
          <w:lang w:eastAsia="ru-RU"/>
        </w:rPr>
      </w:pPr>
      <w:r w:rsidRPr="00166475">
        <w:rPr>
          <w:rFonts w:ascii="Times New Roman" w:eastAsia="Verdana" w:hAnsi="Times New Roman" w:cs="Times New Roman"/>
          <w:sz w:val="24"/>
          <w:szCs w:val="24"/>
          <w:lang w:eastAsia="ru-RU"/>
        </w:rPr>
        <w:t>Полупеременные затраты должны быть разделены на переменные и постоянные составляющие</w:t>
      </w:r>
      <w:r w:rsidRPr="00166475">
        <w:rPr>
          <w:rFonts w:ascii="Verdana" w:eastAsia="Verdana" w:hAnsi="Verdana" w:cs="Verdana"/>
          <w:sz w:val="19"/>
          <w:szCs w:val="19"/>
          <w:lang w:eastAsia="ru-RU"/>
        </w:rPr>
        <w:t>.</w:t>
      </w:r>
    </w:p>
    <w:p w14:paraId="1540F8BC" w14:textId="2166BFC3" w:rsidR="00217461" w:rsidRPr="00166475" w:rsidRDefault="00217461" w:rsidP="00D160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755A1" w14:textId="77777777" w:rsidR="00D160DF" w:rsidRPr="00166475" w:rsidRDefault="000526E7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D160DF" w:rsidRPr="001664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Накладные, косвенные затраты на заказ учитываются:</w:t>
      </w:r>
    </w:p>
    <w:p w14:paraId="491CE25F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По местам возникновения затрат по назначению при обобщении затрат по содержанию и эксплуатации машин и оборудования, накладных затрат</w:t>
      </w:r>
    </w:p>
    <w:p w14:paraId="74252B07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При отсутствии незавершенного производства</w:t>
      </w:r>
    </w:p>
    <w:p w14:paraId="50F0A78C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При использовании функционального подхода к определению объекта учета затрат</w:t>
      </w:r>
    </w:p>
    <w:p w14:paraId="3B589760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При наличии остатка нереализованной продукции на складе </w:t>
      </w:r>
    </w:p>
    <w:p w14:paraId="77267504" w14:textId="50B41ED5" w:rsidR="00EC5EE9" w:rsidRPr="00166475" w:rsidRDefault="00EC5EE9" w:rsidP="00D160DF">
      <w:pPr>
        <w:widowControl w:val="0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23D8AB9D" w14:textId="77777777" w:rsidR="00D160DF" w:rsidRPr="00166475" w:rsidRDefault="000526E7" w:rsidP="00D16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D160DF" w:rsidRPr="00166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– это:</w:t>
      </w:r>
    </w:p>
    <w:p w14:paraId="4A3C5C48" w14:textId="77777777" w:rsidR="00D160DF" w:rsidRPr="00166475" w:rsidRDefault="00D160DF" w:rsidP="00D160DF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Процесс научно обоснованного расчета оптимальных норм и нормативов, который направлен на обеспечение эффективного использования всех видов ресурсов, и изыскание путей наиболее продуктивного превращения затрат в продукцию.</w:t>
      </w:r>
    </w:p>
    <w:p w14:paraId="08AD237B" w14:textId="77777777" w:rsidR="00D160DF" w:rsidRPr="00166475" w:rsidRDefault="00D160DF" w:rsidP="00D160DF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Непрерывный циклический процесс, направленный на приведение в соответствие возможностей предприятия с условиями рынка (процесс описания вариантов действий, которые могут быть осуществлены в будущем</w:t>
      </w:r>
      <w:proofErr w:type="gramStart"/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) .</w:t>
      </w:r>
      <w:proofErr w:type="gramEnd"/>
    </w:p>
    <w:p w14:paraId="7536D9AE" w14:textId="77777777" w:rsidR="00D160DF" w:rsidRPr="00166475" w:rsidRDefault="00D160DF" w:rsidP="00D160DF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C</w:t>
      </w: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Первая ступень контроля за материальными издержками, основанная на системе норм запасов и затрат.</w:t>
      </w:r>
    </w:p>
    <w:p w14:paraId="5449EAA9" w14:textId="77777777" w:rsidR="00D160DF" w:rsidRPr="00166475" w:rsidRDefault="00D160DF" w:rsidP="00D160DF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D</w:t>
      </w: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Процесс проверки осуществления планов, позволяющий вскрывать т устранять возникающие отклонения.</w:t>
      </w:r>
    </w:p>
    <w:p w14:paraId="7CB4A3D6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0A6A1422" w14:textId="77777777" w:rsidR="00C522B5" w:rsidRPr="00166475" w:rsidRDefault="00C522B5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01B8A853" w14:textId="77777777" w:rsidR="00C522B5" w:rsidRPr="00166475" w:rsidRDefault="00C522B5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360EFF0F" w14:textId="77777777" w:rsidR="00C522B5" w:rsidRPr="00166475" w:rsidRDefault="00C522B5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0259AAE9" w14:textId="77777777" w:rsidR="00D160DF" w:rsidRPr="00166475" w:rsidRDefault="000526E7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lastRenderedPageBreak/>
        <w:t xml:space="preserve">7. </w:t>
      </w:r>
      <w:r w:rsidR="00D160DF" w:rsidRPr="001664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Побочные продукты:</w:t>
      </w:r>
    </w:p>
    <w:p w14:paraId="44FE6AFC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характерны для тех отраслей, где производство одного продукта не ведет к производству других</w:t>
      </w:r>
    </w:p>
    <w:p w14:paraId="6F5B242E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продукты, производимые одновременно с другими, но цена реализации которых существенно ниже, чем у остальных</w:t>
      </w:r>
    </w:p>
    <w:p w14:paraId="1687F95E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не существуют как индивидуальные продукты до точки разделения</w:t>
      </w:r>
    </w:p>
    <w:p w14:paraId="797639FA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продукты, производимые одновременно с другими, но каждый из них имеет самостоятельную цену реализации</w:t>
      </w:r>
    </w:p>
    <w:p w14:paraId="05B36A08" w14:textId="479B19D1" w:rsidR="00D160DF" w:rsidRPr="00166475" w:rsidRDefault="00D160DF" w:rsidP="00D16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4D1B7D8" w14:textId="77777777" w:rsidR="00D160DF" w:rsidRPr="00166475" w:rsidRDefault="000526E7" w:rsidP="00ED5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D160DF" w:rsidRPr="00166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Предприятие производит носки из шерстяной пряжи. Ниже приведена информация о запасах пряжи на начало декабря и закупках в течение этого месяца: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12"/>
        <w:gridCol w:w="1987"/>
        <w:gridCol w:w="2553"/>
      </w:tblGrid>
      <w:tr w:rsidR="00D160DF" w:rsidRPr="00166475" w14:paraId="58462CD8" w14:textId="77777777" w:rsidTr="00ED5479">
        <w:trPr>
          <w:jc w:val="center"/>
        </w:trPr>
        <w:tc>
          <w:tcPr>
            <w:tcW w:w="2312" w:type="dxa"/>
          </w:tcPr>
          <w:p w14:paraId="0C86B09D" w14:textId="77777777" w:rsidR="00D160DF" w:rsidRPr="00166475" w:rsidRDefault="00D160DF" w:rsidP="00ED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Пряжа</w:t>
            </w:r>
          </w:p>
        </w:tc>
        <w:tc>
          <w:tcPr>
            <w:tcW w:w="1987" w:type="dxa"/>
          </w:tcPr>
          <w:p w14:paraId="26323407" w14:textId="77777777" w:rsidR="00D160DF" w:rsidRPr="00166475" w:rsidRDefault="00D160DF" w:rsidP="00ED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Количество, кг</w:t>
            </w:r>
          </w:p>
        </w:tc>
        <w:tc>
          <w:tcPr>
            <w:tcW w:w="2553" w:type="dxa"/>
          </w:tcPr>
          <w:p w14:paraId="6F02C4D6" w14:textId="77777777" w:rsidR="00D160DF" w:rsidRPr="00166475" w:rsidRDefault="00D160DF" w:rsidP="00ED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Стоимость, ₸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166475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1 кг</w:t>
              </w:r>
            </w:smartTag>
          </w:p>
        </w:tc>
      </w:tr>
      <w:tr w:rsidR="00D160DF" w:rsidRPr="00166475" w14:paraId="329DF2A8" w14:textId="77777777" w:rsidTr="00ED5479">
        <w:trPr>
          <w:jc w:val="center"/>
        </w:trPr>
        <w:tc>
          <w:tcPr>
            <w:tcW w:w="2312" w:type="dxa"/>
          </w:tcPr>
          <w:p w14:paraId="173331EA" w14:textId="77777777" w:rsidR="00D160DF" w:rsidRPr="00166475" w:rsidRDefault="00D160DF" w:rsidP="00ED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начало месяца</w:t>
            </w:r>
          </w:p>
        </w:tc>
        <w:tc>
          <w:tcPr>
            <w:tcW w:w="1987" w:type="dxa"/>
          </w:tcPr>
          <w:p w14:paraId="220E9083" w14:textId="77777777" w:rsidR="00D160DF" w:rsidRPr="00166475" w:rsidRDefault="00D160DF" w:rsidP="00ED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553" w:type="dxa"/>
          </w:tcPr>
          <w:p w14:paraId="23CAB567" w14:textId="77777777" w:rsidR="00D160DF" w:rsidRPr="00166475" w:rsidRDefault="00D160DF" w:rsidP="00ED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D160DF" w:rsidRPr="00166475" w14:paraId="7AD7FB16" w14:textId="77777777" w:rsidTr="00ED5479">
        <w:trPr>
          <w:jc w:val="center"/>
        </w:trPr>
        <w:tc>
          <w:tcPr>
            <w:tcW w:w="2312" w:type="dxa"/>
          </w:tcPr>
          <w:p w14:paraId="7072E062" w14:textId="77777777" w:rsidR="00D160DF" w:rsidRPr="00166475" w:rsidRDefault="00D160DF" w:rsidP="00ED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Закупки:</w:t>
            </w:r>
          </w:p>
        </w:tc>
        <w:tc>
          <w:tcPr>
            <w:tcW w:w="1987" w:type="dxa"/>
          </w:tcPr>
          <w:p w14:paraId="02170924" w14:textId="77777777" w:rsidR="00D160DF" w:rsidRPr="00166475" w:rsidRDefault="00D160DF" w:rsidP="00ED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</w:tcPr>
          <w:p w14:paraId="48C64F2B" w14:textId="77777777" w:rsidR="00D160DF" w:rsidRPr="00166475" w:rsidRDefault="00D160DF" w:rsidP="00ED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60DF" w:rsidRPr="00166475" w14:paraId="360AD9AE" w14:textId="77777777" w:rsidTr="00ED5479">
        <w:trPr>
          <w:jc w:val="center"/>
        </w:trPr>
        <w:tc>
          <w:tcPr>
            <w:tcW w:w="2312" w:type="dxa"/>
          </w:tcPr>
          <w:p w14:paraId="4AC8835D" w14:textId="77777777" w:rsidR="00D160DF" w:rsidRPr="00166475" w:rsidRDefault="00D160DF" w:rsidP="00ED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декабря</w:t>
            </w:r>
          </w:p>
        </w:tc>
        <w:tc>
          <w:tcPr>
            <w:tcW w:w="1987" w:type="dxa"/>
          </w:tcPr>
          <w:p w14:paraId="096450BE" w14:textId="77777777" w:rsidR="00D160DF" w:rsidRPr="00166475" w:rsidRDefault="00D160DF" w:rsidP="00ED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2553" w:type="dxa"/>
          </w:tcPr>
          <w:p w14:paraId="687A4736" w14:textId="77777777" w:rsidR="00D160DF" w:rsidRPr="00166475" w:rsidRDefault="00D160DF" w:rsidP="00ED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D160DF" w:rsidRPr="00166475" w14:paraId="6B135720" w14:textId="77777777" w:rsidTr="00ED5479">
        <w:trPr>
          <w:jc w:val="center"/>
        </w:trPr>
        <w:tc>
          <w:tcPr>
            <w:tcW w:w="2312" w:type="dxa"/>
          </w:tcPr>
          <w:p w14:paraId="594DB3BD" w14:textId="77777777" w:rsidR="00D160DF" w:rsidRPr="00166475" w:rsidRDefault="00D160DF" w:rsidP="00ED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 декабря </w:t>
            </w:r>
          </w:p>
        </w:tc>
        <w:tc>
          <w:tcPr>
            <w:tcW w:w="1987" w:type="dxa"/>
          </w:tcPr>
          <w:p w14:paraId="14F53719" w14:textId="77777777" w:rsidR="00D160DF" w:rsidRPr="00166475" w:rsidRDefault="00D160DF" w:rsidP="00ED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2553" w:type="dxa"/>
          </w:tcPr>
          <w:p w14:paraId="1E4F80F7" w14:textId="77777777" w:rsidR="00D160DF" w:rsidRPr="00166475" w:rsidRDefault="00D160DF" w:rsidP="00ED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</w:tbl>
    <w:p w14:paraId="52643BE9" w14:textId="77777777" w:rsidR="00D160DF" w:rsidRPr="00166475" w:rsidRDefault="00D160DF" w:rsidP="00ED5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течение месяца было отпущено в производство </w:t>
      </w:r>
      <w:smartTag w:uri="urn:schemas-microsoft-com:office:smarttags" w:element="metricconverter">
        <w:smartTagPr>
          <w:attr w:name="ProductID" w:val="5 900 кг"/>
        </w:smartTagPr>
        <w:r w:rsidRPr="00166475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5 900 кг</w:t>
        </w:r>
      </w:smartTag>
      <w:r w:rsidRPr="00166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шерстяной пряжи. Чему равна стоимость пряжи, отпущенной в производство, если предприятие использует метод </w:t>
      </w:r>
      <w:r w:rsidRPr="001664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FIFO</w:t>
      </w:r>
      <w:r w:rsidRPr="00166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6A5B2E03" w14:textId="77777777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181 100</w:t>
      </w:r>
    </w:p>
    <w:p w14:paraId="47011729" w14:textId="77777777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В) 180 400</w:t>
      </w:r>
    </w:p>
    <w:p w14:paraId="0FE25338" w14:textId="77777777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С) 180 840</w:t>
      </w:r>
    </w:p>
    <w:p w14:paraId="789F3E38" w14:textId="77777777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) 182</w:t>
      </w:r>
      <w:r w:rsidRPr="001664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900 </w:t>
      </w:r>
    </w:p>
    <w:p w14:paraId="3159F34F" w14:textId="1022D100" w:rsidR="00217461" w:rsidRPr="00166475" w:rsidRDefault="00217461" w:rsidP="00D160DF">
      <w:pPr>
        <w:tabs>
          <w:tab w:val="left" w:pos="360"/>
          <w:tab w:val="center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912FF7" w14:textId="77777777" w:rsidR="00D160DF" w:rsidRPr="00166475" w:rsidRDefault="000526E7" w:rsidP="00D16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D160DF" w:rsidRPr="00166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из следующих утверждений неправильно:</w:t>
      </w:r>
    </w:p>
    <w:p w14:paraId="68EA1B20" w14:textId="77777777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основном, мастер (основной) бюджет сначала должен быть подготовлен с точки зрения единиц/ тонн и т.д. прежде чем в денежных единицах.</w:t>
      </w:r>
    </w:p>
    <w:p w14:paraId="781F9953" w14:textId="77777777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Подготовкой бюджетов обычно занимаются бухгалтера.</w:t>
      </w:r>
    </w:p>
    <w:p w14:paraId="6F4A0B45" w14:textId="77777777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С) Использование мастер - бюджетов позволяет менеджменту оценить решения </w:t>
      </w:r>
      <w:proofErr w:type="gramStart"/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того как</w:t>
      </w:r>
      <w:proofErr w:type="gramEnd"/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реализованы.</w:t>
      </w:r>
    </w:p>
    <w:p w14:paraId="4675935C" w14:textId="069F5BAB" w:rsidR="00056810" w:rsidRPr="00166475" w:rsidRDefault="00D160DF" w:rsidP="00D16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эффективном использовании бюджетов, периодично должны готовиться</w:t>
      </w:r>
    </w:p>
    <w:p w14:paraId="01C813DD" w14:textId="77777777" w:rsidR="00D160DF" w:rsidRPr="00166475" w:rsidRDefault="00D160DF" w:rsidP="00D16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4ED3B5" w14:textId="77777777" w:rsidR="00D160DF" w:rsidRPr="00166475" w:rsidRDefault="000526E7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D160DF" w:rsidRPr="001664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Классификация затрат по составу:</w:t>
      </w:r>
    </w:p>
    <w:p w14:paraId="5B1C9C52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прямые затраты</w:t>
      </w:r>
    </w:p>
    <w:p w14:paraId="73A5E042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не зависящие от выпуска продукции</w:t>
      </w:r>
    </w:p>
    <w:p w14:paraId="3D994873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переменные затраты</w:t>
      </w:r>
    </w:p>
    <w:p w14:paraId="3C7D4303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одноэлементные затраты</w:t>
      </w:r>
    </w:p>
    <w:p w14:paraId="303A503E" w14:textId="2C809EC3" w:rsidR="00852A55" w:rsidRPr="00166475" w:rsidRDefault="00852A55" w:rsidP="00D160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671AB7" w14:textId="77777777" w:rsidR="00D160DF" w:rsidRPr="00166475" w:rsidRDefault="000526E7" w:rsidP="00D160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r w:rsidR="00D160DF" w:rsidRPr="00166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из перечисленного ниже относится к недостаткам метода калькуляции себестоимости с полным распределением затрат:</w:t>
      </w:r>
    </w:p>
    <w:p w14:paraId="68789BB2" w14:textId="77777777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A) Близость к системе финансового учета.</w:t>
      </w:r>
    </w:p>
    <w:p w14:paraId="75F9E4DC" w14:textId="77777777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B) Возможность использования стратегии ценообразования "себестоимость плюс".</w:t>
      </w:r>
    </w:p>
    <w:p w14:paraId="0ECDCD07" w14:textId="77777777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C) Метод не зависит от допущений и прогнозов.</w:t>
      </w:r>
    </w:p>
    <w:p w14:paraId="083F37D3" w14:textId="77777777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Затруднителен </w:t>
      </w:r>
      <w:proofErr w:type="spellStart"/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приростный</w:t>
      </w:r>
      <w:proofErr w:type="spellEnd"/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анализ.</w:t>
      </w:r>
    </w:p>
    <w:p w14:paraId="21C8D612" w14:textId="7C4D488E" w:rsidR="00217461" w:rsidRPr="00166475" w:rsidRDefault="00217461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9D96DB8" w14:textId="77777777" w:rsidR="00D160DF" w:rsidRPr="00166475" w:rsidRDefault="000526E7" w:rsidP="00D16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160DF" w:rsidRPr="00166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выполненных заказов и реализованной продукции:</w:t>
      </w:r>
    </w:p>
    <w:p w14:paraId="3553121F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ведется по учетной стоимости </w:t>
      </w:r>
    </w:p>
    <w:p w14:paraId="4EEB06C7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1664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суммы по счетам выполненных заказов переносятся с контрольного счета незавершенного производства на счет готовой продукции, далее отражается доход по реализованным заказам</w:t>
      </w:r>
    </w:p>
    <w:p w14:paraId="296FE021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1664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дебет счета основное производство, кредит транзитных счетов</w:t>
      </w:r>
    </w:p>
    <w:p w14:paraId="43F611AD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дебет счета денежные средства, кредит счета реализации продукции</w:t>
      </w:r>
    </w:p>
    <w:p w14:paraId="1787B4CF" w14:textId="77777777" w:rsidR="00D160DF" w:rsidRPr="00166475" w:rsidRDefault="00D160DF" w:rsidP="00D16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FBB326D" w14:textId="77777777" w:rsidR="00C522B5" w:rsidRPr="00166475" w:rsidRDefault="00C522B5" w:rsidP="00D16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A363A28" w14:textId="77777777" w:rsidR="00C522B5" w:rsidRPr="00166475" w:rsidRDefault="00C522B5" w:rsidP="00D16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A2AD818" w14:textId="77777777" w:rsidR="00C522B5" w:rsidRPr="00166475" w:rsidRDefault="00C522B5" w:rsidP="00D16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EBFD6B8" w14:textId="77777777" w:rsidR="00C522B5" w:rsidRPr="00166475" w:rsidRDefault="00C522B5" w:rsidP="00D16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9CA6F8F" w14:textId="77777777" w:rsidR="00D160DF" w:rsidRPr="00166475" w:rsidRDefault="000526E7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13. </w:t>
      </w:r>
      <w:r w:rsidR="00D160DF" w:rsidRPr="001664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Особенности системы «Директ-костинг»:</w:t>
      </w:r>
    </w:p>
    <w:p w14:paraId="6626C772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аккумулирование производственных затрат по подразделениям безотносительно к отдельным заказам</w:t>
      </w:r>
    </w:p>
    <w:p w14:paraId="78BE3C0C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аккумулирование данных обо всех понесенных затратах и отнесение их на отдельные виды работ или партии готовой продукции</w:t>
      </w:r>
    </w:p>
    <w:p w14:paraId="35129E2F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много стадийность составления отчета о доходах</w:t>
      </w:r>
    </w:p>
    <w:p w14:paraId="264B3470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списание затрат за календарный период, а не за время, необходимое для выполнения заказа</w:t>
      </w:r>
    </w:p>
    <w:p w14:paraId="537E1A66" w14:textId="77777777" w:rsidR="00D160DF" w:rsidRPr="00166475" w:rsidRDefault="000526E7" w:rsidP="00D16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bookmarkStart w:id="0" w:name="_Hlk194324185"/>
      <w:r w:rsidR="00D160DF" w:rsidRPr="00166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 по центрам ответственности (центры затрат, центры прибыли и центры инвестиций)</w:t>
      </w:r>
    </w:p>
    <w:p w14:paraId="27C78C6E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проводится посредством снятия остатков на определенную дату</w:t>
      </w:r>
      <w:r w:rsidRPr="001664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14:paraId="2D63157B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осуществляется через отчеты, составляемые регулярно, через определенные промежутки времени</w:t>
      </w:r>
    </w:p>
    <w:p w14:paraId="4D3BC807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1664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нацелен на подготовку информации для аудитора </w:t>
      </w:r>
    </w:p>
    <w:p w14:paraId="0975A52A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готовит информацию для оценки деятельности аутсайдерам </w:t>
      </w:r>
    </w:p>
    <w:p w14:paraId="34B693DD" w14:textId="014DEFF6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bookmarkEnd w:id="0"/>
    <w:p w14:paraId="5B10F506" w14:textId="77777777" w:rsidR="00D160DF" w:rsidRPr="00166475" w:rsidRDefault="005E0602" w:rsidP="00D16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D160DF" w:rsidRPr="00166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Элементы затрат на производство продукции </w:t>
      </w:r>
    </w:p>
    <w:p w14:paraId="3494C0DF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материальные и трудовые ресурсы</w:t>
      </w:r>
    </w:p>
    <w:p w14:paraId="49B7EEBF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статьи калькуляции</w:t>
      </w:r>
      <w:r w:rsidRPr="001664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304EF705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1664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664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основные материалы, прямо относимые трудозатраты, косвенные расходы </w:t>
      </w:r>
    </w:p>
    <w:p w14:paraId="6067484A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производственные и общепроизводственные расходы </w:t>
      </w:r>
    </w:p>
    <w:p w14:paraId="3F333A3F" w14:textId="754D380A" w:rsidR="00CC178C" w:rsidRPr="00166475" w:rsidRDefault="00CC178C" w:rsidP="00D16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3D84D" w14:textId="77777777" w:rsidR="00D160DF" w:rsidRPr="00166475" w:rsidRDefault="005E0602" w:rsidP="00D160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D160DF" w:rsidRPr="0016647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Отклонение по использованию материалов равно:</w:t>
      </w:r>
    </w:p>
    <w:p w14:paraId="4E2DF463" w14:textId="77777777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66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Фактически купленное количество * (фактическая цена – нормативная цена).</w:t>
      </w:r>
    </w:p>
    <w:p w14:paraId="540561D1" w14:textId="77777777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66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Нормативная цена * (фактическое использованное количество – нормативное количество для фактического выпуска</w:t>
      </w:r>
      <w:proofErr w:type="gramStart"/>
      <w:r w:rsidRPr="00166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.</w:t>
      </w:r>
      <w:proofErr w:type="gramEnd"/>
    </w:p>
    <w:p w14:paraId="6D865F52" w14:textId="77777777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C</w:t>
      </w: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66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Нормативная цена * (фактическое количество – нормативное количество</w:t>
      </w:r>
      <w:proofErr w:type="gramStart"/>
      <w:r w:rsidRPr="00166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.</w:t>
      </w:r>
      <w:proofErr w:type="gramEnd"/>
    </w:p>
    <w:p w14:paraId="5703C92B" w14:textId="77777777" w:rsidR="00D160DF" w:rsidRPr="00166475" w:rsidRDefault="00D160DF" w:rsidP="00D16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D)</w:t>
      </w:r>
      <w:r w:rsidRPr="00166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Фактическая цена * (фактическое использованное количество – нормативное количество для фактического выпуска</w:t>
      </w:r>
      <w:proofErr w:type="gramStart"/>
      <w:r w:rsidRPr="0016647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.</w:t>
      </w:r>
      <w:proofErr w:type="gramEnd"/>
    </w:p>
    <w:p w14:paraId="0C79B840" w14:textId="4749648A" w:rsidR="00DD5E31" w:rsidRPr="00166475" w:rsidRDefault="00DD5E31" w:rsidP="00D160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25158" w14:textId="77777777" w:rsidR="00D160DF" w:rsidRPr="00166475" w:rsidRDefault="005E0602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D160DF" w:rsidRPr="001664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Особенности позаказного метода:</w:t>
      </w:r>
    </w:p>
    <w:p w14:paraId="712768B8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аккумулирование производственных затрат по подразделениям безотносительно к отдельным заказам</w:t>
      </w:r>
    </w:p>
    <w:p w14:paraId="0FE94D30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аккумулирование данных обо всех понесенных затратах и отнесение их на отдельные виды работ или партии готовой продукции</w:t>
      </w:r>
    </w:p>
    <w:p w14:paraId="0442E51C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целесообразно вести учет затрат, относящихся к продукции, произведенной за определенный период</w:t>
      </w:r>
    </w:p>
    <w:p w14:paraId="155C1F44" w14:textId="77777777" w:rsidR="00D160DF" w:rsidRPr="00166475" w:rsidRDefault="00D160DF" w:rsidP="00D160DF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списание затрат за календарный период, а не за время, необходимое для выполнения заказа</w:t>
      </w:r>
    </w:p>
    <w:p w14:paraId="35194D83" w14:textId="0A28411C" w:rsidR="00056810" w:rsidRPr="00166475" w:rsidRDefault="00056810" w:rsidP="00D160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B58A3C" w14:textId="77777777" w:rsidR="00D160DF" w:rsidRPr="00166475" w:rsidRDefault="005E0602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="00D160DF" w:rsidRPr="001664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Нормативное рабочее время (по прямым трудозатратам):</w:t>
      </w:r>
    </w:p>
    <w:p w14:paraId="6684C782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отражает время, необходимое для каждого подразделения, станка или процесса, чтобы произвести одну оценку изделия</w:t>
      </w:r>
    </w:p>
    <w:p w14:paraId="0EE6AA69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представляет собой тщательную оценку затрат определенного вида основных материалов на следующий учетный период</w:t>
      </w:r>
    </w:p>
    <w:p w14:paraId="42242C00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представляет собой сумму оценок переменных и постоянных общепроизводственных расходов в следующем учетном периоде</w:t>
      </w:r>
    </w:p>
    <w:p w14:paraId="00B8DC23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оценка ожидаемого количества, которое будет использовано</w:t>
      </w:r>
    </w:p>
    <w:p w14:paraId="7868AECC" w14:textId="4EE1DFEA" w:rsidR="004F5E46" w:rsidRPr="00166475" w:rsidRDefault="004F5E46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BD2C2" w14:textId="77777777" w:rsidR="00D160DF" w:rsidRPr="00166475" w:rsidRDefault="005E0602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r w:rsidR="00D160DF" w:rsidRPr="001664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Нормативные затраты на единицу производственного продукта состоят из следующих элементов:</w:t>
      </w:r>
    </w:p>
    <w:p w14:paraId="4D311C17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нормативная цена вспомогательных материалов</w:t>
      </w:r>
    </w:p>
    <w:p w14:paraId="700F805C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нормативный коэффициент переменных накладных расходов</w:t>
      </w:r>
    </w:p>
    <w:p w14:paraId="1DBC39BE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нормативный коэффициент постоянных накладных расходов</w:t>
      </w:r>
    </w:p>
    <w:p w14:paraId="58FFEC4A" w14:textId="77777777" w:rsidR="00D160DF" w:rsidRPr="00166475" w:rsidRDefault="00D160DF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нормативный коэффициент переменных общепроизводственных расходов</w:t>
      </w:r>
    </w:p>
    <w:p w14:paraId="2FCBC915" w14:textId="6D18AA8C" w:rsidR="005E0602" w:rsidRPr="00166475" w:rsidRDefault="005E0602" w:rsidP="00D160DF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85861" w14:textId="77777777" w:rsidR="0001722A" w:rsidRPr="00166475" w:rsidRDefault="005E0602" w:rsidP="000172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20. </w:t>
      </w:r>
      <w:r w:rsidR="0001722A" w:rsidRPr="00166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Ведение управленческого учета регулируется</w:t>
      </w:r>
    </w:p>
    <w:p w14:paraId="0D534101" w14:textId="77777777" w:rsidR="0001722A" w:rsidRPr="00166475" w:rsidRDefault="0001722A" w:rsidP="0001722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международными стандартами финансовой отчетности </w:t>
      </w:r>
    </w:p>
    <w:p w14:paraId="4DF18CF1" w14:textId="77777777" w:rsidR="0001722A" w:rsidRPr="00166475" w:rsidRDefault="0001722A" w:rsidP="0001722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самой организацией</w:t>
      </w:r>
      <w:r w:rsidRPr="001664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46B8E1A0" w14:textId="77777777" w:rsidR="0001722A" w:rsidRPr="00166475" w:rsidRDefault="0001722A" w:rsidP="0001722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национальными стандартами финансовой отчетности</w:t>
      </w:r>
      <w:r w:rsidRPr="001664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664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6AEDA627" w14:textId="3DB49C6E" w:rsidR="009632DA" w:rsidRDefault="0001722A" w:rsidP="000172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1664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166475">
        <w:rPr>
          <w:rFonts w:ascii="Times New Roman" w:eastAsia="Calibri" w:hAnsi="Times New Roman" w:cs="Times New Roman"/>
          <w:sz w:val="24"/>
          <w:szCs w:val="24"/>
          <w:lang w:eastAsia="ru-RU"/>
        </w:rPr>
        <w:t>) МСФО и НСФО</w:t>
      </w:r>
    </w:p>
    <w:p w14:paraId="2C93BADD" w14:textId="77777777" w:rsidR="0001722A" w:rsidRDefault="0001722A" w:rsidP="000172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23C70098" w14:textId="77777777" w:rsidR="0001722A" w:rsidRDefault="0001722A" w:rsidP="000172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34074F61" w14:textId="77777777" w:rsidR="00633110" w:rsidRPr="0079140A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/>
          <w:b/>
          <w:sz w:val="28"/>
          <w:szCs w:val="24"/>
          <w:lang w:eastAsia="ru-RU"/>
        </w:rPr>
        <w:t>Раздел 2</w:t>
      </w:r>
    </w:p>
    <w:p w14:paraId="177D0153" w14:textId="77777777" w:rsidR="00633110" w:rsidRPr="00990DFD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6"/>
          <w:szCs w:val="24"/>
          <w:lang w:eastAsia="ru-RU"/>
        </w:rPr>
      </w:pPr>
    </w:p>
    <w:p w14:paraId="31A892C3" w14:textId="77777777" w:rsidR="00633110" w:rsidRPr="0019540C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19540C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2B1312DD" w14:textId="77777777" w:rsidR="00633110" w:rsidRPr="0019540C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4"/>
          <w:lang w:eastAsia="ru-RU"/>
        </w:rPr>
      </w:pPr>
    </w:p>
    <w:p w14:paraId="15C781D4" w14:textId="146A6647" w:rsidR="00633110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</w:t>
      </w:r>
      <w:r w:rsidR="0088136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</w:t>
      </w:r>
      <w:r w:rsidR="00906596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5D5B4587" w14:textId="77777777" w:rsidR="00B469DD" w:rsidRPr="00EB3984" w:rsidRDefault="00B469DD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lang w:eastAsia="ru-RU"/>
        </w:rPr>
      </w:pPr>
    </w:p>
    <w:p w14:paraId="6167D958" w14:textId="77777777" w:rsidR="00FD5FEC" w:rsidRPr="00FD5FEC" w:rsidRDefault="00FD5FEC" w:rsidP="00FD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Компания имеет три производственных и два обслуживающих подразделения. </w:t>
      </w:r>
    </w:p>
    <w:p w14:paraId="6809F9C8" w14:textId="77777777" w:rsidR="00FD5FEC" w:rsidRPr="00FD5FEC" w:rsidRDefault="00FD5FEC" w:rsidP="00FD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>Ниже даны сметные суммы накладных расходов для этих подразделений за период:</w:t>
      </w:r>
    </w:p>
    <w:p w14:paraId="61C04E50" w14:textId="77777777" w:rsidR="00FD5FEC" w:rsidRPr="00FD5FEC" w:rsidRDefault="00FD5FEC" w:rsidP="00FD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Производственное подразделение Х</w:t>
      </w: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48 000 </w:t>
      </w:r>
      <w:proofErr w:type="spellStart"/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>тг</w:t>
      </w:r>
      <w:proofErr w:type="spellEnd"/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989390B" w14:textId="77777777" w:rsidR="00FD5FEC" w:rsidRPr="00FD5FEC" w:rsidRDefault="00FD5FEC" w:rsidP="00FD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Производственное </w:t>
      </w:r>
      <w:proofErr w:type="gramStart"/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подразделение</w:t>
      </w:r>
      <w:proofErr w:type="gramEnd"/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</w:t>
      </w: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42 000 </w:t>
      </w:r>
      <w:proofErr w:type="spellStart"/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>тг</w:t>
      </w:r>
      <w:proofErr w:type="spellEnd"/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05E16A4" w14:textId="77777777" w:rsidR="00FD5FEC" w:rsidRPr="00FD5FEC" w:rsidRDefault="00FD5FEC" w:rsidP="00FD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Производственное подразделение </w:t>
      </w:r>
      <w:r w:rsidRPr="00FD5FE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Z</w:t>
      </w: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30 000 </w:t>
      </w:r>
      <w:proofErr w:type="spellStart"/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>тг</w:t>
      </w:r>
      <w:proofErr w:type="spellEnd"/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4975B89" w14:textId="77777777" w:rsidR="00FD5FEC" w:rsidRPr="00FD5FEC" w:rsidRDefault="00FD5FEC" w:rsidP="00FD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Обслуживающие подразделения 1</w:t>
      </w: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14 040 </w:t>
      </w:r>
      <w:proofErr w:type="spellStart"/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>тг</w:t>
      </w:r>
      <w:proofErr w:type="spellEnd"/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D9F54F6" w14:textId="77777777" w:rsidR="00FD5FEC" w:rsidRPr="00FD5FEC" w:rsidRDefault="00FD5FEC" w:rsidP="00FD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>Обслуживающие подразделения 2</w:t>
      </w: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D5FE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18 000 </w:t>
      </w:r>
      <w:proofErr w:type="spellStart"/>
      <w:r w:rsidRPr="00FD5FE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тг</w:t>
      </w:r>
      <w:proofErr w:type="spellEnd"/>
      <w:r w:rsidRPr="00FD5FE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</w:p>
    <w:p w14:paraId="248B3211" w14:textId="77777777" w:rsidR="00FD5FEC" w:rsidRPr="00FD5FEC" w:rsidRDefault="00FD5FEC" w:rsidP="00FD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D5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Итого:</w:t>
      </w:r>
      <w:r w:rsidRPr="00FD5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D5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D5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D5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D5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D5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152 040 </w:t>
      </w:r>
      <w:proofErr w:type="spellStart"/>
      <w:r w:rsidRPr="00FD5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тг</w:t>
      </w:r>
      <w:proofErr w:type="spellEnd"/>
      <w:r w:rsidRPr="00FD5F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0B0C81B5" w14:textId="77777777" w:rsidR="00FD5FEC" w:rsidRPr="00FD5FEC" w:rsidRDefault="00FD5FEC" w:rsidP="00FD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14:paraId="79D8B3D3" w14:textId="186A23F5" w:rsidR="00FD5FEC" w:rsidRPr="00FD5FEC" w:rsidRDefault="00FD5FEC" w:rsidP="00FD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FEC">
        <w:rPr>
          <w:rFonts w:ascii="Times New Roman" w:eastAsia="Times New Roman" w:hAnsi="Times New Roman" w:cs="Times New Roman"/>
          <w:sz w:val="24"/>
          <w:szCs w:val="24"/>
          <w:lang w:eastAsia="ar-SA"/>
        </w:rPr>
        <w:t>Затраты обслуживающих подразделений распределяются следующим образом, в %: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17"/>
        <w:gridCol w:w="1476"/>
        <w:gridCol w:w="1643"/>
      </w:tblGrid>
      <w:tr w:rsidR="00FD5FEC" w:rsidRPr="00FD5FEC" w14:paraId="10B9215D" w14:textId="77777777" w:rsidTr="00EB3984">
        <w:trPr>
          <w:cantSplit/>
        </w:trPr>
        <w:tc>
          <w:tcPr>
            <w:tcW w:w="2552" w:type="dxa"/>
            <w:vMerge w:val="restart"/>
          </w:tcPr>
          <w:p w14:paraId="097792E7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  <w:gridSpan w:val="3"/>
          </w:tcPr>
          <w:p w14:paraId="4B4B5519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5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Производственные подразделения</w:t>
            </w:r>
          </w:p>
        </w:tc>
        <w:tc>
          <w:tcPr>
            <w:tcW w:w="3119" w:type="dxa"/>
            <w:gridSpan w:val="2"/>
          </w:tcPr>
          <w:p w14:paraId="240C8E3B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D5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Обслуживающие подразделения</w:t>
            </w:r>
          </w:p>
        </w:tc>
      </w:tr>
      <w:tr w:rsidR="00FD5FEC" w:rsidRPr="00FD5FEC" w14:paraId="506C3EF3" w14:textId="77777777" w:rsidTr="00EB3984">
        <w:tc>
          <w:tcPr>
            <w:tcW w:w="2552" w:type="dxa"/>
            <w:vMerge/>
          </w:tcPr>
          <w:p w14:paraId="29419B8B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14:paraId="54F8E429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418" w:type="dxa"/>
          </w:tcPr>
          <w:p w14:paraId="6B55C95D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417" w:type="dxa"/>
          </w:tcPr>
          <w:p w14:paraId="551AF822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Z</w:t>
            </w:r>
          </w:p>
        </w:tc>
        <w:tc>
          <w:tcPr>
            <w:tcW w:w="1476" w:type="dxa"/>
          </w:tcPr>
          <w:p w14:paraId="06AE1A3B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43" w:type="dxa"/>
          </w:tcPr>
          <w:p w14:paraId="6030EFCC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D5FEC" w:rsidRPr="00FD5FEC" w14:paraId="3EC41415" w14:textId="77777777" w:rsidTr="00EB3984">
        <w:tc>
          <w:tcPr>
            <w:tcW w:w="2552" w:type="dxa"/>
          </w:tcPr>
          <w:p w14:paraId="63B7C1F3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Обсл.пр</w:t>
            </w:r>
            <w:proofErr w:type="spellEnd"/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-во 1, в %</w:t>
            </w:r>
          </w:p>
        </w:tc>
        <w:tc>
          <w:tcPr>
            <w:tcW w:w="1417" w:type="dxa"/>
          </w:tcPr>
          <w:p w14:paraId="1B9860AB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18" w:type="dxa"/>
          </w:tcPr>
          <w:p w14:paraId="3FC14E59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417" w:type="dxa"/>
          </w:tcPr>
          <w:p w14:paraId="75E77815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76" w:type="dxa"/>
          </w:tcPr>
          <w:p w14:paraId="4BF6AFF8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43" w:type="dxa"/>
          </w:tcPr>
          <w:p w14:paraId="51C99E20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FD5FEC" w:rsidRPr="00FD5FEC" w14:paraId="769DB3A5" w14:textId="77777777" w:rsidTr="00EB3984">
        <w:tc>
          <w:tcPr>
            <w:tcW w:w="2552" w:type="dxa"/>
          </w:tcPr>
          <w:p w14:paraId="03433709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Обсл.пр</w:t>
            </w:r>
            <w:proofErr w:type="spellEnd"/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-во 2, в %</w:t>
            </w:r>
          </w:p>
        </w:tc>
        <w:tc>
          <w:tcPr>
            <w:tcW w:w="1417" w:type="dxa"/>
          </w:tcPr>
          <w:p w14:paraId="44A2F9BC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418" w:type="dxa"/>
          </w:tcPr>
          <w:p w14:paraId="3B53743F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17" w:type="dxa"/>
          </w:tcPr>
          <w:p w14:paraId="0B9F624B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476" w:type="dxa"/>
          </w:tcPr>
          <w:p w14:paraId="7C8A7CB5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5F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643" w:type="dxa"/>
          </w:tcPr>
          <w:p w14:paraId="67DF2510" w14:textId="77777777" w:rsidR="00FD5FEC" w:rsidRPr="00FD5FEC" w:rsidRDefault="00FD5FEC" w:rsidP="00FD5F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B01C32B" w14:textId="77777777" w:rsidR="00FD5FEC" w:rsidRPr="00FD5FEC" w:rsidRDefault="00FD5FEC" w:rsidP="00FD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D5FE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14:paraId="0A33DA15" w14:textId="77777777" w:rsidR="00EB3984" w:rsidRDefault="00FD5FEC" w:rsidP="00FD5FEC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D5FEC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Требуется: </w:t>
      </w:r>
    </w:p>
    <w:p w14:paraId="694C777B" w14:textId="77777777" w:rsidR="00EB3984" w:rsidRPr="00EB3984" w:rsidRDefault="00EB3984" w:rsidP="00FD5FEC">
      <w:pPr>
        <w:spacing w:after="0" w:line="240" w:lineRule="auto"/>
        <w:rPr>
          <w:rFonts w:ascii="Times New Roman" w:eastAsia="Calibri" w:hAnsi="Times New Roman" w:cs="Times New Roman"/>
          <w:b/>
          <w:iCs/>
          <w:sz w:val="14"/>
          <w:szCs w:val="14"/>
        </w:rPr>
      </w:pPr>
    </w:p>
    <w:p w14:paraId="2DA916C6" w14:textId="3477E7C9" w:rsidR="00FD5FEC" w:rsidRPr="00FD5FEC" w:rsidRDefault="00EB3984" w:rsidP="00EB398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Р</w:t>
      </w:r>
      <w:r w:rsidR="00FD5FEC" w:rsidRPr="00FD5FEC">
        <w:rPr>
          <w:rFonts w:ascii="Times New Roman" w:eastAsia="Calibri" w:hAnsi="Times New Roman" w:cs="Times New Roman"/>
          <w:b/>
          <w:iCs/>
          <w:sz w:val="24"/>
          <w:szCs w:val="24"/>
        </w:rPr>
        <w:t>аспределит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ь</w:t>
      </w:r>
      <w:r w:rsidR="00FD5FEC" w:rsidRPr="00FD5FEC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затраты обслуживающих подразделений с использованием следующих методов</w:t>
      </w:r>
      <w:r w:rsidR="00FD5FEC" w:rsidRPr="00FD5FEC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14:paraId="4ADB6EB7" w14:textId="77777777" w:rsidR="00FD5FEC" w:rsidRPr="00FD5FEC" w:rsidRDefault="00FD5FEC" w:rsidP="00FD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FD5FE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1.</w:t>
      </w:r>
      <w:r w:rsidRPr="00FD5FE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FD5FE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Прямой метод</w:t>
      </w:r>
    </w:p>
    <w:p w14:paraId="5F333294" w14:textId="77777777" w:rsidR="00FD5FEC" w:rsidRPr="00FD5FEC" w:rsidRDefault="00FD5FEC" w:rsidP="00FD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FD5FE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2. Пошаговый метод </w:t>
      </w:r>
    </w:p>
    <w:p w14:paraId="4A283846" w14:textId="77777777" w:rsidR="00FD5FEC" w:rsidRPr="00FD5FEC" w:rsidRDefault="00FD5FEC" w:rsidP="00FD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FD5FE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3. Метод повторного распределения</w:t>
      </w:r>
    </w:p>
    <w:p w14:paraId="0403AD79" w14:textId="77777777" w:rsidR="00FD5FEC" w:rsidRPr="00FD5FEC" w:rsidRDefault="00FD5FEC" w:rsidP="00FD5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FD5FE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4. Метод системы уравнений. </w:t>
      </w:r>
    </w:p>
    <w:p w14:paraId="1C22BED8" w14:textId="77777777" w:rsidR="00FD5FEC" w:rsidRPr="00FD5FEC" w:rsidRDefault="00FD5FEC" w:rsidP="00FD5F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7E26163C" w14:textId="77777777" w:rsidR="00133575" w:rsidRPr="004138A5" w:rsidRDefault="00133575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6"/>
          <w:lang w:eastAsia="ru-RU"/>
        </w:rPr>
      </w:pPr>
    </w:p>
    <w:p w14:paraId="78F67C43" w14:textId="77777777" w:rsidR="003C49D2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503D5D2" w14:textId="6CD46765" w:rsidR="00DD5CDB" w:rsidRDefault="00DD5CDB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88136D" w:rsidRPr="00961FA4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9269C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454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6A51B6A1" w14:textId="77777777" w:rsidR="00DB57B2" w:rsidRPr="00A634FB" w:rsidRDefault="00DB57B2" w:rsidP="00DB57B2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sz w:val="32"/>
          <w:szCs w:val="32"/>
          <w:lang w:bidi="en-US"/>
        </w:rPr>
      </w:pPr>
    </w:p>
    <w:p w14:paraId="4A024FDA" w14:textId="77777777" w:rsidR="00FD5FEC" w:rsidRPr="00FD5FEC" w:rsidRDefault="00FD5FEC" w:rsidP="00EB39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FEC">
        <w:rPr>
          <w:rFonts w:ascii="Times New Roman" w:eastAsia="Calibri" w:hAnsi="Times New Roman" w:cs="Times New Roman"/>
          <w:sz w:val="24"/>
          <w:szCs w:val="24"/>
        </w:rPr>
        <w:t>Компания производит единственный продукт и использует нормативную систему распределения постоянных ПНР. Нормативные расходы на единицу следующие: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126"/>
      </w:tblGrid>
      <w:tr w:rsidR="00FD5FEC" w:rsidRPr="00FD5FEC" w14:paraId="1D4319B1" w14:textId="77777777" w:rsidTr="00197E38">
        <w:tc>
          <w:tcPr>
            <w:tcW w:w="4786" w:type="dxa"/>
          </w:tcPr>
          <w:p w14:paraId="55BE320A" w14:textId="77777777" w:rsidR="00FD5FEC" w:rsidRPr="00FD5FEC" w:rsidRDefault="00FD5FEC" w:rsidP="00FD5F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928D49" w14:textId="77777777" w:rsidR="00FD5FEC" w:rsidRPr="00FD5FEC" w:rsidRDefault="00FD5FEC" w:rsidP="00FD5F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sz w:val="24"/>
                <w:szCs w:val="24"/>
              </w:rPr>
              <w:t>Тенге, на единицу</w:t>
            </w:r>
          </w:p>
        </w:tc>
      </w:tr>
      <w:tr w:rsidR="00FD5FEC" w:rsidRPr="00FD5FEC" w14:paraId="1D0BF2B7" w14:textId="77777777" w:rsidTr="00197E38">
        <w:tc>
          <w:tcPr>
            <w:tcW w:w="4786" w:type="dxa"/>
          </w:tcPr>
          <w:p w14:paraId="323D4BA1" w14:textId="77777777" w:rsidR="00FD5FEC" w:rsidRPr="00FD5FEC" w:rsidRDefault="00FD5FEC" w:rsidP="00FD5F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sz w:val="24"/>
                <w:szCs w:val="24"/>
              </w:rPr>
              <w:t>Прямые материалы</w:t>
            </w:r>
          </w:p>
        </w:tc>
        <w:tc>
          <w:tcPr>
            <w:tcW w:w="2126" w:type="dxa"/>
          </w:tcPr>
          <w:p w14:paraId="748B3F65" w14:textId="77777777" w:rsidR="00FD5FEC" w:rsidRPr="00FD5FEC" w:rsidRDefault="00FD5FEC" w:rsidP="00FD5F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FD5FEC" w:rsidRPr="00FD5FEC" w14:paraId="05B97736" w14:textId="77777777" w:rsidTr="00197E38">
        <w:tc>
          <w:tcPr>
            <w:tcW w:w="4786" w:type="dxa"/>
          </w:tcPr>
          <w:p w14:paraId="6E6B150B" w14:textId="77777777" w:rsidR="00FD5FEC" w:rsidRPr="00FD5FEC" w:rsidRDefault="00FD5FEC" w:rsidP="00FD5F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sz w:val="24"/>
                <w:szCs w:val="24"/>
              </w:rPr>
              <w:t>Прямой труд</w:t>
            </w:r>
          </w:p>
        </w:tc>
        <w:tc>
          <w:tcPr>
            <w:tcW w:w="2126" w:type="dxa"/>
          </w:tcPr>
          <w:p w14:paraId="1D133A8A" w14:textId="77777777" w:rsidR="00FD5FEC" w:rsidRPr="00FD5FEC" w:rsidRDefault="00FD5FEC" w:rsidP="00FD5F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D5FEC" w:rsidRPr="00FD5FEC" w14:paraId="0D016762" w14:textId="77777777" w:rsidTr="00197E38">
        <w:tc>
          <w:tcPr>
            <w:tcW w:w="4786" w:type="dxa"/>
          </w:tcPr>
          <w:p w14:paraId="371EF323" w14:textId="77777777" w:rsidR="00FD5FEC" w:rsidRPr="00FD5FEC" w:rsidRDefault="00FD5FEC" w:rsidP="00FD5F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sz w:val="24"/>
                <w:szCs w:val="24"/>
              </w:rPr>
              <w:t>Постоянные распределенные затраты</w:t>
            </w:r>
          </w:p>
        </w:tc>
        <w:tc>
          <w:tcPr>
            <w:tcW w:w="2126" w:type="dxa"/>
          </w:tcPr>
          <w:p w14:paraId="3962591C" w14:textId="77777777" w:rsidR="00FD5FEC" w:rsidRPr="00FD5FEC" w:rsidRDefault="00FD5FEC" w:rsidP="00FD5F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FD5FEC" w:rsidRPr="00FD5FEC" w14:paraId="5CCE19E4" w14:textId="77777777" w:rsidTr="00197E38">
        <w:tc>
          <w:tcPr>
            <w:tcW w:w="4786" w:type="dxa"/>
          </w:tcPr>
          <w:p w14:paraId="09E7D6C6" w14:textId="77777777" w:rsidR="00FD5FEC" w:rsidRPr="00FD5FEC" w:rsidRDefault="00FD5FEC" w:rsidP="00FD5F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2717F0" w14:textId="77777777" w:rsidR="00FD5FEC" w:rsidRPr="00FD5FEC" w:rsidRDefault="00FD5FEC" w:rsidP="00FD5F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EB3984" w:rsidRPr="00FD5FEC" w14:paraId="12EB04C3" w14:textId="77777777" w:rsidTr="00197E38">
        <w:tc>
          <w:tcPr>
            <w:tcW w:w="4786" w:type="dxa"/>
          </w:tcPr>
          <w:p w14:paraId="3DC05AE3" w14:textId="77777777" w:rsidR="00EB3984" w:rsidRPr="00FD5FEC" w:rsidRDefault="00EB3984" w:rsidP="00FD5F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B8571" w14:textId="77777777" w:rsidR="00EB3984" w:rsidRPr="00FD5FEC" w:rsidRDefault="00EB3984" w:rsidP="00FD5F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9C43982" w14:textId="77777777" w:rsidR="00FD5FEC" w:rsidRPr="00FD5FEC" w:rsidRDefault="00FD5FEC" w:rsidP="00EB39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FEC">
        <w:rPr>
          <w:rFonts w:ascii="Times New Roman" w:eastAsia="Calibri" w:hAnsi="Times New Roman" w:cs="Times New Roman"/>
          <w:sz w:val="24"/>
          <w:szCs w:val="24"/>
        </w:rPr>
        <w:t xml:space="preserve">Запланированный выпуск продукции составляет 14 000 единиц в месяц. Фактический выпуск </w:t>
      </w:r>
      <w:proofErr w:type="gramStart"/>
      <w:r w:rsidRPr="00FD5FEC">
        <w:rPr>
          <w:rFonts w:ascii="Times New Roman" w:eastAsia="Calibri" w:hAnsi="Times New Roman" w:cs="Times New Roman"/>
          <w:sz w:val="24"/>
          <w:szCs w:val="24"/>
        </w:rPr>
        <w:t>продукции  составил</w:t>
      </w:r>
      <w:proofErr w:type="gramEnd"/>
      <w:r w:rsidRPr="00FD5FEC">
        <w:rPr>
          <w:rFonts w:ascii="Times New Roman" w:eastAsia="Calibri" w:hAnsi="Times New Roman" w:cs="Times New Roman"/>
          <w:sz w:val="24"/>
          <w:szCs w:val="24"/>
        </w:rPr>
        <w:t xml:space="preserve"> 14 800 </w:t>
      </w:r>
      <w:proofErr w:type="gramStart"/>
      <w:r w:rsidRPr="00FD5FEC">
        <w:rPr>
          <w:rFonts w:ascii="Times New Roman" w:eastAsia="Calibri" w:hAnsi="Times New Roman" w:cs="Times New Roman"/>
          <w:sz w:val="24"/>
          <w:szCs w:val="24"/>
        </w:rPr>
        <w:t>единиц,  а</w:t>
      </w:r>
      <w:proofErr w:type="gramEnd"/>
      <w:r w:rsidRPr="00FD5FEC">
        <w:rPr>
          <w:rFonts w:ascii="Times New Roman" w:eastAsia="Calibri" w:hAnsi="Times New Roman" w:cs="Times New Roman"/>
          <w:sz w:val="24"/>
          <w:szCs w:val="24"/>
        </w:rPr>
        <w:t xml:space="preserve"> фактические расходы составили: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977"/>
      </w:tblGrid>
      <w:tr w:rsidR="00FD5FEC" w:rsidRPr="00FD5FEC" w14:paraId="40B17A1E" w14:textId="77777777" w:rsidTr="00197E38">
        <w:tc>
          <w:tcPr>
            <w:tcW w:w="4786" w:type="dxa"/>
          </w:tcPr>
          <w:p w14:paraId="27DF2FD5" w14:textId="77777777" w:rsidR="00FD5FEC" w:rsidRPr="00FD5FEC" w:rsidRDefault="00FD5FEC" w:rsidP="00FD5F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3ABEAB" w14:textId="77777777" w:rsidR="00FD5FEC" w:rsidRPr="00FD5FEC" w:rsidRDefault="00FD5FEC" w:rsidP="00FD5F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FD5F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FD5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тенге всего</w:t>
            </w:r>
          </w:p>
        </w:tc>
      </w:tr>
      <w:tr w:rsidR="00FD5FEC" w:rsidRPr="00FD5FEC" w14:paraId="441E7BAA" w14:textId="77777777" w:rsidTr="00197E38">
        <w:tc>
          <w:tcPr>
            <w:tcW w:w="4786" w:type="dxa"/>
          </w:tcPr>
          <w:p w14:paraId="73A69C20" w14:textId="77777777" w:rsidR="00FD5FEC" w:rsidRPr="00FD5FEC" w:rsidRDefault="00FD5FEC" w:rsidP="00FD5F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sz w:val="24"/>
                <w:szCs w:val="24"/>
              </w:rPr>
              <w:t>Прямые материалы</w:t>
            </w:r>
          </w:p>
        </w:tc>
        <w:tc>
          <w:tcPr>
            <w:tcW w:w="2977" w:type="dxa"/>
          </w:tcPr>
          <w:p w14:paraId="59C05F8D" w14:textId="77777777" w:rsidR="00FD5FEC" w:rsidRPr="00FD5FEC" w:rsidRDefault="00FD5FEC" w:rsidP="00FD5F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sz w:val="24"/>
                <w:szCs w:val="24"/>
              </w:rPr>
              <w:t>125 000</w:t>
            </w:r>
          </w:p>
        </w:tc>
      </w:tr>
      <w:tr w:rsidR="00FD5FEC" w:rsidRPr="00FD5FEC" w14:paraId="3AE82B6D" w14:textId="77777777" w:rsidTr="00197E38">
        <w:tc>
          <w:tcPr>
            <w:tcW w:w="4786" w:type="dxa"/>
          </w:tcPr>
          <w:p w14:paraId="607B019F" w14:textId="77777777" w:rsidR="00FD5FEC" w:rsidRPr="00FD5FEC" w:rsidRDefault="00FD5FEC" w:rsidP="00FD5F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sz w:val="24"/>
                <w:szCs w:val="24"/>
              </w:rPr>
              <w:t>Прямой труд</w:t>
            </w:r>
          </w:p>
        </w:tc>
        <w:tc>
          <w:tcPr>
            <w:tcW w:w="2977" w:type="dxa"/>
          </w:tcPr>
          <w:p w14:paraId="69FA1AEF" w14:textId="77777777" w:rsidR="00FD5FEC" w:rsidRPr="00FD5FEC" w:rsidRDefault="00FD5FEC" w:rsidP="00FD5F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sz w:val="24"/>
                <w:szCs w:val="24"/>
              </w:rPr>
              <w:t>92 000</w:t>
            </w:r>
          </w:p>
        </w:tc>
      </w:tr>
      <w:tr w:rsidR="00FD5FEC" w:rsidRPr="00FD5FEC" w14:paraId="74F25303" w14:textId="77777777" w:rsidTr="00197E38">
        <w:tc>
          <w:tcPr>
            <w:tcW w:w="4786" w:type="dxa"/>
          </w:tcPr>
          <w:p w14:paraId="77D6BDF3" w14:textId="77777777" w:rsidR="00FD5FEC" w:rsidRPr="00FD5FEC" w:rsidRDefault="00FD5FEC" w:rsidP="00FD5F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Постоянные распределенные затраты</w:t>
            </w:r>
          </w:p>
        </w:tc>
        <w:tc>
          <w:tcPr>
            <w:tcW w:w="2977" w:type="dxa"/>
          </w:tcPr>
          <w:p w14:paraId="04420CD1" w14:textId="77777777" w:rsidR="00FD5FEC" w:rsidRPr="00FD5FEC" w:rsidRDefault="00FD5FEC" w:rsidP="00FD5F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sz w:val="24"/>
                <w:szCs w:val="24"/>
              </w:rPr>
              <w:t>170 000</w:t>
            </w:r>
          </w:p>
        </w:tc>
      </w:tr>
      <w:tr w:rsidR="00FD5FEC" w:rsidRPr="00FD5FEC" w14:paraId="1DB0336D" w14:textId="77777777" w:rsidTr="00197E38">
        <w:tc>
          <w:tcPr>
            <w:tcW w:w="4786" w:type="dxa"/>
          </w:tcPr>
          <w:p w14:paraId="0F6796EC" w14:textId="77777777" w:rsidR="00FD5FEC" w:rsidRPr="00FD5FEC" w:rsidRDefault="00FD5FEC" w:rsidP="00FD5F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15A6E4" w14:textId="77777777" w:rsidR="00FD5FEC" w:rsidRPr="00FD5FEC" w:rsidRDefault="00FD5FEC" w:rsidP="00FD5FE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387 000</w:t>
            </w:r>
          </w:p>
        </w:tc>
      </w:tr>
    </w:tbl>
    <w:p w14:paraId="0E148FBA" w14:textId="77777777" w:rsidR="00EB3984" w:rsidRDefault="00EB3984" w:rsidP="00FD5FE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B01EFC8" w14:textId="77777777" w:rsidR="00EB3984" w:rsidRPr="00EB3984" w:rsidRDefault="00FD5FEC" w:rsidP="00FD5FE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FD5FEC">
        <w:rPr>
          <w:rFonts w:ascii="Times New Roman" w:eastAsia="Calibri" w:hAnsi="Times New Roman" w:cs="Times New Roman"/>
          <w:b/>
          <w:iCs/>
          <w:sz w:val="24"/>
          <w:szCs w:val="24"/>
        </w:rPr>
        <w:t>Требуется:</w:t>
      </w:r>
      <w:r w:rsidRPr="00FD5FE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0BB191BA" w14:textId="45DA83E0" w:rsidR="00FD5FEC" w:rsidRPr="00FD5FEC" w:rsidRDefault="00FD5FEC" w:rsidP="00FD5FE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D5FEC">
        <w:rPr>
          <w:rFonts w:ascii="Times New Roman" w:eastAsia="Calibri" w:hAnsi="Times New Roman" w:cs="Times New Roman"/>
          <w:sz w:val="24"/>
          <w:szCs w:val="24"/>
        </w:rPr>
        <w:br/>
      </w:r>
      <w:r w:rsidRPr="00FD5FEC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FD5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5F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Рассчитайте отклонения по материалам, труду и ПНР. </w:t>
      </w:r>
      <w:r w:rsidRPr="00FD5F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(10 баллов)</w:t>
      </w:r>
    </w:p>
    <w:p w14:paraId="363037BB" w14:textId="77777777" w:rsidR="00FD5FEC" w:rsidRPr="00FD5FEC" w:rsidRDefault="00FD5FEC" w:rsidP="00FD5FE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D5F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Приготовить отчет - сверку бюджетных и фактических затрат. </w:t>
      </w:r>
      <w:r w:rsidRPr="00FD5F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(10 баллов)</w:t>
      </w:r>
    </w:p>
    <w:p w14:paraId="7CC2B38D" w14:textId="7FDC4CF9" w:rsidR="00FD6520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4545BD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46F1013" w14:textId="77777777" w:rsidR="003479DC" w:rsidRPr="0079140A" w:rsidRDefault="003479D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36D9C653" w14:textId="77777777" w:rsidR="00FD5FEC" w:rsidRPr="00FD5FEC" w:rsidRDefault="00FD5FEC" w:rsidP="00EB3984">
      <w:pPr>
        <w:widowControl w:val="0"/>
        <w:tabs>
          <w:tab w:val="left" w:pos="8192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FD5FEC">
        <w:rPr>
          <w:rFonts w:ascii="Times New Roman" w:eastAsia="Verdana" w:hAnsi="Times New Roman" w:cs="Times New Roman"/>
          <w:sz w:val="24"/>
          <w:szCs w:val="24"/>
          <w:lang w:eastAsia="ru-RU"/>
        </w:rPr>
        <w:t>Компания рассматривает новый проект, который требует первоначальных инвестиций</w:t>
      </w:r>
      <w:r w:rsidRPr="00FD5FEC">
        <w:rPr>
          <w:rFonts w:ascii="Times New Roman" w:eastAsia="Verdana" w:hAnsi="Times New Roman" w:cs="Times New Roman"/>
          <w:sz w:val="24"/>
          <w:szCs w:val="24"/>
          <w:lang w:eastAsia="ru-RU"/>
        </w:rPr>
        <w:br/>
        <w:t>в размере ₸500,000. Предполагается, что проект будет генерировать денежные</w:t>
      </w:r>
      <w:r w:rsidRPr="00FD5FEC">
        <w:rPr>
          <w:rFonts w:ascii="Times New Roman" w:eastAsia="Verdana" w:hAnsi="Times New Roman" w:cs="Times New Roman"/>
          <w:sz w:val="24"/>
          <w:szCs w:val="24"/>
          <w:lang w:eastAsia="ru-RU"/>
        </w:rPr>
        <w:br/>
        <w:t>поступления в размере ₸130,000 (в текущих ценах) ежегодно в течение четырех лет.</w:t>
      </w:r>
      <w:r w:rsidRPr="00FD5FEC">
        <w:rPr>
          <w:rFonts w:ascii="Times New Roman" w:eastAsia="Verdana" w:hAnsi="Times New Roman" w:cs="Times New Roman"/>
          <w:sz w:val="24"/>
          <w:szCs w:val="24"/>
          <w:lang w:eastAsia="ru-RU"/>
        </w:rPr>
        <w:br/>
        <w:t>Номинальная стоимость капитала компании составляет 7%, а предполагаемый</w:t>
      </w:r>
      <w:r w:rsidRPr="00FD5FEC">
        <w:rPr>
          <w:rFonts w:ascii="Times New Roman" w:eastAsia="Verdana" w:hAnsi="Times New Roman" w:cs="Times New Roman"/>
          <w:sz w:val="24"/>
          <w:szCs w:val="24"/>
          <w:lang w:eastAsia="ru-RU"/>
        </w:rPr>
        <w:br/>
        <w:t>ежегодный уровень инфляции за 4 года - 4%.</w:t>
      </w:r>
    </w:p>
    <w:p w14:paraId="5B9A3C30" w14:textId="77777777" w:rsidR="00FD5FEC" w:rsidRPr="00FD5FEC" w:rsidRDefault="00FD5FEC" w:rsidP="00FD5FEC">
      <w:pPr>
        <w:widowControl w:val="0"/>
        <w:tabs>
          <w:tab w:val="left" w:pos="8717"/>
        </w:tabs>
        <w:spacing w:after="0" w:line="240" w:lineRule="auto"/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</w:pPr>
    </w:p>
    <w:p w14:paraId="4703D5B4" w14:textId="77777777" w:rsidR="00FD5FEC" w:rsidRPr="00EB3984" w:rsidRDefault="00FD5FEC" w:rsidP="00FD5FEC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D5FEC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Задание: </w:t>
      </w:r>
    </w:p>
    <w:p w14:paraId="0F718569" w14:textId="77777777" w:rsidR="00EB3984" w:rsidRPr="00FD5FEC" w:rsidRDefault="00EB3984" w:rsidP="00FD5FEC">
      <w:pPr>
        <w:spacing w:after="0" w:line="240" w:lineRule="auto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792A332D" w14:textId="1117B3D0" w:rsidR="00FD5FEC" w:rsidRPr="00FD5FEC" w:rsidRDefault="00FD5FEC" w:rsidP="00FD5FEC">
      <w:pPr>
        <w:widowControl w:val="0"/>
        <w:tabs>
          <w:tab w:val="left" w:pos="8717"/>
        </w:tabs>
        <w:spacing w:after="0" w:line="240" w:lineRule="auto"/>
        <w:rPr>
          <w:rFonts w:ascii="Times New Roman" w:eastAsia="Verdana" w:hAnsi="Times New Roman" w:cs="Times New Roman"/>
          <w:b/>
          <w:iCs/>
          <w:sz w:val="24"/>
          <w:szCs w:val="24"/>
          <w:lang w:eastAsia="ru-RU"/>
        </w:rPr>
      </w:pPr>
      <w:r w:rsidRPr="00FD5FEC">
        <w:rPr>
          <w:rFonts w:ascii="Times New Roman" w:eastAsia="Verdana" w:hAnsi="Times New Roman" w:cs="Times New Roman"/>
          <w:b/>
          <w:iCs/>
          <w:sz w:val="24"/>
          <w:szCs w:val="24"/>
          <w:lang w:eastAsia="ru-RU"/>
        </w:rPr>
        <w:t>1.</w:t>
      </w:r>
      <w:r w:rsidR="00EB3984">
        <w:rPr>
          <w:rFonts w:ascii="Times New Roman" w:eastAsia="Verdana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FD5FEC">
        <w:rPr>
          <w:rFonts w:ascii="Times New Roman" w:eastAsia="Verdana" w:hAnsi="Times New Roman" w:cs="Times New Roman"/>
          <w:b/>
          <w:iCs/>
          <w:sz w:val="24"/>
          <w:szCs w:val="24"/>
          <w:lang w:eastAsia="ru-RU"/>
        </w:rPr>
        <w:t>Реальная стоимость капитала компании (с точностью до сотых) равна</w:t>
      </w:r>
      <w:r w:rsidRPr="00FD5FEC">
        <w:rPr>
          <w:rFonts w:ascii="Times New Roman" w:eastAsia="Verdana" w:hAnsi="Times New Roman" w:cs="Times New Roman"/>
          <w:b/>
          <w:iCs/>
          <w:sz w:val="24"/>
          <w:szCs w:val="24"/>
          <w:lang w:eastAsia="ru-RU"/>
        </w:rPr>
        <w:tab/>
      </w:r>
    </w:p>
    <w:p w14:paraId="62FA4EEA" w14:textId="7D12A639" w:rsidR="00FD5FEC" w:rsidRPr="00FD5FEC" w:rsidRDefault="00FD5FEC" w:rsidP="00EB3984">
      <w:pPr>
        <w:widowControl w:val="0"/>
        <w:tabs>
          <w:tab w:val="left" w:pos="426"/>
          <w:tab w:val="left" w:pos="5466"/>
        </w:tabs>
        <w:spacing w:after="0" w:line="240" w:lineRule="auto"/>
        <w:jc w:val="both"/>
        <w:rPr>
          <w:rFonts w:ascii="Times New Roman" w:eastAsia="Verdana" w:hAnsi="Times New Roman" w:cs="Times New Roman"/>
          <w:b/>
          <w:iCs/>
          <w:sz w:val="24"/>
          <w:szCs w:val="24"/>
          <w:lang w:eastAsia="ru-RU"/>
        </w:rPr>
      </w:pPr>
      <w:r w:rsidRPr="00FD5FEC">
        <w:rPr>
          <w:rFonts w:ascii="Times New Roman" w:eastAsia="Verdana" w:hAnsi="Times New Roman" w:cs="Times New Roman"/>
          <w:b/>
          <w:iCs/>
          <w:sz w:val="24"/>
          <w:szCs w:val="24"/>
          <w:lang w:eastAsia="ru-RU"/>
        </w:rPr>
        <w:t>2.</w:t>
      </w:r>
      <w:r w:rsidR="00EB3984">
        <w:rPr>
          <w:rFonts w:ascii="Times New Roman" w:eastAsia="Verdana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FD5FEC">
        <w:rPr>
          <w:rFonts w:ascii="Times New Roman" w:eastAsia="Verdana" w:hAnsi="Times New Roman" w:cs="Times New Roman"/>
          <w:b/>
          <w:iCs/>
          <w:sz w:val="24"/>
          <w:szCs w:val="24"/>
          <w:lang w:eastAsia="ru-RU"/>
        </w:rPr>
        <w:t>Чистая приведенная стоимость проекта при использовании номинальной</w:t>
      </w:r>
      <w:r w:rsidRPr="00FD5FEC">
        <w:rPr>
          <w:rFonts w:ascii="Times New Roman" w:eastAsia="Verdana" w:hAnsi="Times New Roman" w:cs="Times New Roman"/>
          <w:b/>
          <w:iCs/>
          <w:sz w:val="24"/>
          <w:szCs w:val="24"/>
          <w:lang w:eastAsia="ru-RU"/>
        </w:rPr>
        <w:br/>
        <w:t>(денежной) ставки равна</w:t>
      </w:r>
      <w:r w:rsidRPr="00FD5FEC">
        <w:rPr>
          <w:rFonts w:ascii="Times New Roman" w:eastAsia="Verdana" w:hAnsi="Times New Roman" w:cs="Times New Roman"/>
          <w:b/>
          <w:iCs/>
          <w:sz w:val="24"/>
          <w:szCs w:val="24"/>
          <w:lang w:eastAsia="ru-RU"/>
        </w:rPr>
        <w:tab/>
        <w:t xml:space="preserve">         </w:t>
      </w:r>
    </w:p>
    <w:p w14:paraId="37B253BB" w14:textId="4C47E46A" w:rsidR="00FD5FEC" w:rsidRPr="00FD5FEC" w:rsidRDefault="00FD5FEC" w:rsidP="00FD5FEC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D5FEC">
        <w:rPr>
          <w:rFonts w:ascii="Times New Roman" w:eastAsia="Calibri" w:hAnsi="Times New Roman" w:cs="Times New Roman"/>
          <w:b/>
          <w:iCs/>
          <w:sz w:val="24"/>
          <w:szCs w:val="24"/>
        </w:rPr>
        <w:t>3.</w:t>
      </w:r>
      <w:r w:rsidR="00EB398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FD5FEC">
        <w:rPr>
          <w:rFonts w:ascii="Times New Roman" w:eastAsia="Calibri" w:hAnsi="Times New Roman" w:cs="Times New Roman"/>
          <w:b/>
          <w:iCs/>
          <w:sz w:val="24"/>
          <w:szCs w:val="24"/>
        </w:rPr>
        <w:t>Чистая приведенная стоимость проекта при использовании реальной ставки равна</w:t>
      </w:r>
      <w:r w:rsidRPr="00FD5FEC">
        <w:rPr>
          <w:rFonts w:ascii="Times New Roman" w:eastAsia="Calibri" w:hAnsi="Times New Roman" w:cs="Times New Roman"/>
          <w:b/>
          <w:iCs/>
          <w:sz w:val="24"/>
          <w:szCs w:val="24"/>
        </w:rPr>
        <w:br/>
      </w:r>
    </w:p>
    <w:p w14:paraId="2CA55C72" w14:textId="77777777" w:rsidR="00DB57B2" w:rsidRPr="00133575" w:rsidRDefault="00DB57B2" w:rsidP="00DB57B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14:paraId="4EFB6B33" w14:textId="77777777" w:rsidR="004545BD" w:rsidRDefault="004545BD" w:rsidP="00DB57B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3D3E9E26" w14:textId="77777777" w:rsidR="004545BD" w:rsidRDefault="004545BD" w:rsidP="00DB57B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60CAA159" w14:textId="77777777" w:rsidR="004545BD" w:rsidRPr="004545BD" w:rsidRDefault="004545BD" w:rsidP="00DB57B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14:paraId="16D75268" w14:textId="6BA92262" w:rsidR="00FD6520" w:rsidRDefault="0066525E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     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7516F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5298EDB4" w14:textId="77777777" w:rsidR="00D339D5" w:rsidRPr="0079140A" w:rsidRDefault="00D339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0AADA81" w14:textId="77777777" w:rsidR="00FD5FEC" w:rsidRPr="00FD5FEC" w:rsidRDefault="00FD5FEC" w:rsidP="00EB3984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1" w:name="_Hlk194325195"/>
      <w:r w:rsidRPr="00FD5FEC">
        <w:rPr>
          <w:rFonts w:ascii="Times New Roman" w:eastAsia="Verdana" w:hAnsi="Times New Roman" w:cs="Times New Roman"/>
          <w:sz w:val="24"/>
          <w:szCs w:val="24"/>
          <w:lang w:eastAsia="ru-RU"/>
        </w:rPr>
        <w:t>X использует нормативную систему калькуляции затрат и включает постоянные накладные расходы в себестоимость продукции на базе машино-часов. Ниже приведены некоторые бюджетные и фактические данные.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4"/>
        <w:gridCol w:w="2160"/>
        <w:gridCol w:w="2285"/>
      </w:tblGrid>
      <w:tr w:rsidR="00FD5FEC" w:rsidRPr="00FD5FEC" w14:paraId="753662C3" w14:textId="77777777" w:rsidTr="00197E38">
        <w:trPr>
          <w:trHeight w:hRule="exact" w:val="398"/>
          <w:jc w:val="center"/>
        </w:trPr>
        <w:tc>
          <w:tcPr>
            <w:tcW w:w="3734" w:type="dxa"/>
            <w:tcBorders>
              <w:bottom w:val="nil"/>
              <w:right w:val="nil"/>
            </w:tcBorders>
            <w:shd w:val="clear" w:color="auto" w:fill="FFFFFF"/>
          </w:tcPr>
          <w:p w14:paraId="758D620C" w14:textId="77777777" w:rsidR="00FD5FEC" w:rsidRPr="00FD5FEC" w:rsidRDefault="00FD5FEC" w:rsidP="00FD5F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F768BC" w14:textId="77777777" w:rsidR="00FD5FEC" w:rsidRPr="00FD5FEC" w:rsidRDefault="00FD5FEC" w:rsidP="00FD5FEC">
            <w:pPr>
              <w:widowControl w:val="0"/>
              <w:spacing w:after="0" w:line="240" w:lineRule="auto"/>
              <w:ind w:firstLine="2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FD5FEC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2285" w:type="dxa"/>
            <w:tcBorders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6D79D03B" w14:textId="77777777" w:rsidR="00FD5FEC" w:rsidRPr="00FD5FEC" w:rsidRDefault="00FD5FEC" w:rsidP="00FD5FEC">
            <w:pPr>
              <w:widowControl w:val="0"/>
              <w:spacing w:after="0" w:line="240" w:lineRule="auto"/>
              <w:ind w:firstLine="3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FD5FEC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FD5FEC" w:rsidRPr="00FD5FEC" w14:paraId="0959DB16" w14:textId="77777777" w:rsidTr="00197E38">
        <w:trPr>
          <w:trHeight w:hRule="exact" w:val="350"/>
          <w:jc w:val="center"/>
        </w:trPr>
        <w:tc>
          <w:tcPr>
            <w:tcW w:w="3734" w:type="dxa"/>
            <w:tcBorders>
              <w:bottom w:val="nil"/>
              <w:right w:val="nil"/>
            </w:tcBorders>
            <w:shd w:val="clear" w:color="auto" w:fill="FFFFFF"/>
            <w:hideMark/>
          </w:tcPr>
          <w:p w14:paraId="4277D271" w14:textId="77777777" w:rsidR="00FD5FEC" w:rsidRPr="00FD5FEC" w:rsidRDefault="00FD5FEC" w:rsidP="00FD5FEC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FD5FEC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Постоянные накладные расходы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D11FC8" w14:textId="77777777" w:rsidR="00FD5FEC" w:rsidRPr="00FD5FEC" w:rsidRDefault="00FD5FEC" w:rsidP="00FD5FEC">
            <w:pPr>
              <w:widowControl w:val="0"/>
              <w:spacing w:after="0" w:line="240" w:lineRule="auto"/>
              <w:ind w:firstLine="2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FD5FEC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₸2,500,000</w:t>
            </w:r>
          </w:p>
        </w:tc>
        <w:tc>
          <w:tcPr>
            <w:tcW w:w="2285" w:type="dxa"/>
            <w:tcBorders>
              <w:left w:val="nil"/>
              <w:bottom w:val="nil"/>
            </w:tcBorders>
            <w:shd w:val="clear" w:color="auto" w:fill="FFFFFF"/>
            <w:hideMark/>
          </w:tcPr>
          <w:p w14:paraId="36BCF042" w14:textId="77777777" w:rsidR="00FD5FEC" w:rsidRPr="00FD5FEC" w:rsidRDefault="00FD5FEC" w:rsidP="00FD5FEC">
            <w:pPr>
              <w:widowControl w:val="0"/>
              <w:spacing w:after="0" w:line="240" w:lineRule="auto"/>
              <w:ind w:firstLine="3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FD5FEC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₸2,010,000</w:t>
            </w:r>
          </w:p>
        </w:tc>
      </w:tr>
      <w:tr w:rsidR="00FD5FEC" w:rsidRPr="00FD5FEC" w14:paraId="32FC3B14" w14:textId="77777777" w:rsidTr="00197E38">
        <w:trPr>
          <w:trHeight w:hRule="exact" w:val="384"/>
          <w:jc w:val="center"/>
        </w:trPr>
        <w:tc>
          <w:tcPr>
            <w:tcW w:w="3734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369CEE" w14:textId="77777777" w:rsidR="00FD5FEC" w:rsidRPr="00FD5FEC" w:rsidRDefault="00FD5FEC" w:rsidP="00FD5FEC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FD5FEC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Выпуск</w:t>
            </w:r>
          </w:p>
        </w:tc>
        <w:tc>
          <w:tcPr>
            <w:tcW w:w="2160" w:type="dxa"/>
            <w:shd w:val="clear" w:color="auto" w:fill="FFFFFF"/>
            <w:vAlign w:val="center"/>
            <w:hideMark/>
          </w:tcPr>
          <w:p w14:paraId="652F2A4E" w14:textId="77777777" w:rsidR="00FD5FEC" w:rsidRPr="00FD5FEC" w:rsidRDefault="00FD5FEC" w:rsidP="00FD5FEC">
            <w:pPr>
              <w:widowControl w:val="0"/>
              <w:spacing w:after="0" w:line="240" w:lineRule="auto"/>
              <w:ind w:firstLine="2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FD5FEC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500,000 ед.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  <w:hideMark/>
          </w:tcPr>
          <w:p w14:paraId="5D76D5FD" w14:textId="77777777" w:rsidR="00FD5FEC" w:rsidRPr="00FD5FEC" w:rsidRDefault="00FD5FEC" w:rsidP="00FD5FEC">
            <w:pPr>
              <w:widowControl w:val="0"/>
              <w:spacing w:after="0" w:line="240" w:lineRule="auto"/>
              <w:ind w:firstLine="3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FD5FEC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440,000 ед.</w:t>
            </w:r>
          </w:p>
        </w:tc>
      </w:tr>
      <w:tr w:rsidR="00FD5FEC" w:rsidRPr="00FD5FEC" w14:paraId="62324368" w14:textId="77777777" w:rsidTr="00197E38">
        <w:trPr>
          <w:trHeight w:hRule="exact" w:val="442"/>
          <w:jc w:val="center"/>
        </w:trPr>
        <w:tc>
          <w:tcPr>
            <w:tcW w:w="3734" w:type="dxa"/>
            <w:tcBorders>
              <w:top w:val="nil"/>
              <w:right w:val="nil"/>
            </w:tcBorders>
            <w:shd w:val="clear" w:color="auto" w:fill="FFFFFF"/>
            <w:vAlign w:val="center"/>
            <w:hideMark/>
          </w:tcPr>
          <w:p w14:paraId="117344E3" w14:textId="77777777" w:rsidR="00FD5FEC" w:rsidRPr="00FD5FEC" w:rsidRDefault="00FD5FEC" w:rsidP="00FD5FEC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FD5FEC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Машино-часы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14:paraId="0E266B0B" w14:textId="77777777" w:rsidR="00FD5FEC" w:rsidRPr="00FD5FEC" w:rsidRDefault="00FD5FEC" w:rsidP="00FD5FEC">
            <w:pPr>
              <w:widowControl w:val="0"/>
              <w:spacing w:after="0" w:line="240" w:lineRule="auto"/>
              <w:ind w:firstLine="2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FD5FEC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1,000,000 час</w:t>
            </w:r>
          </w:p>
        </w:tc>
        <w:tc>
          <w:tcPr>
            <w:tcW w:w="2285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72E54FC6" w14:textId="77777777" w:rsidR="00FD5FEC" w:rsidRPr="00FD5FEC" w:rsidRDefault="00FD5FEC" w:rsidP="00FD5FEC">
            <w:pPr>
              <w:widowControl w:val="0"/>
              <w:spacing w:after="0" w:line="240" w:lineRule="auto"/>
              <w:ind w:firstLine="38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FD5FEC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900,000 час</w:t>
            </w:r>
          </w:p>
        </w:tc>
      </w:tr>
    </w:tbl>
    <w:p w14:paraId="3D50DCF3" w14:textId="77777777" w:rsidR="00FD5FEC" w:rsidRPr="00FD5FEC" w:rsidRDefault="00FD5FEC" w:rsidP="00FD5FE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14:paraId="75B15FF9" w14:textId="2FA2208F" w:rsidR="00EB3984" w:rsidRDefault="00FD5FEC" w:rsidP="00FD5FEC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bookmarkStart w:id="2" w:name="bookmark286"/>
      <w:bookmarkEnd w:id="2"/>
      <w:r w:rsidRPr="00FD5FEC">
        <w:rPr>
          <w:rFonts w:ascii="Times New Roman" w:eastAsia="Calibri" w:hAnsi="Times New Roman" w:cs="Times New Roman"/>
          <w:b/>
          <w:iCs/>
          <w:sz w:val="24"/>
          <w:szCs w:val="24"/>
        </w:rPr>
        <w:t>Требуется</w:t>
      </w:r>
      <w:r w:rsidR="00EB3984">
        <w:rPr>
          <w:rFonts w:ascii="Times New Roman" w:eastAsia="Calibri" w:hAnsi="Times New Roman" w:cs="Times New Roman"/>
          <w:b/>
          <w:iCs/>
          <w:sz w:val="24"/>
          <w:szCs w:val="24"/>
        </w:rPr>
        <w:t>:</w:t>
      </w:r>
    </w:p>
    <w:p w14:paraId="03D4F06A" w14:textId="77777777" w:rsidR="00EB3984" w:rsidRPr="00EB3984" w:rsidRDefault="00EB3984" w:rsidP="00FD5FEC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2392CE5" w14:textId="1A4DA43B" w:rsidR="00FD5FEC" w:rsidRPr="00FD5FEC" w:rsidRDefault="00EB3984" w:rsidP="00FD5FEC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B3984">
        <w:rPr>
          <w:rFonts w:ascii="Times New Roman" w:eastAsia="Calibri" w:hAnsi="Times New Roman" w:cs="Times New Roman"/>
          <w:b/>
          <w:iCs/>
          <w:sz w:val="24"/>
          <w:szCs w:val="24"/>
        </w:rPr>
        <w:t>Р</w:t>
      </w:r>
      <w:r w:rsidR="00FD5FEC" w:rsidRPr="00FD5FEC">
        <w:rPr>
          <w:rFonts w:ascii="Times New Roman" w:eastAsia="Calibri" w:hAnsi="Times New Roman" w:cs="Times New Roman"/>
          <w:b/>
          <w:iCs/>
          <w:sz w:val="24"/>
          <w:szCs w:val="24"/>
        </w:rPr>
        <w:t>ассчитать:</w:t>
      </w:r>
    </w:p>
    <w:p w14:paraId="467C2622" w14:textId="1B17C2B0" w:rsidR="00FD5FEC" w:rsidRPr="00FD5FEC" w:rsidRDefault="00FD5FEC" w:rsidP="00FD5FEC">
      <w:pPr>
        <w:keepNext/>
        <w:keepLines/>
        <w:widowControl w:val="0"/>
        <w:tabs>
          <w:tab w:val="left" w:pos="483"/>
        </w:tabs>
        <w:spacing w:after="0" w:line="240" w:lineRule="auto"/>
        <w:outlineLvl w:val="5"/>
        <w:rPr>
          <w:rFonts w:ascii="Times New Roman" w:eastAsia="Verdana" w:hAnsi="Times New Roman" w:cs="Times New Roman"/>
          <w:b/>
          <w:iCs/>
          <w:sz w:val="24"/>
          <w:szCs w:val="24"/>
          <w:lang w:eastAsia="ru-RU"/>
        </w:rPr>
      </w:pPr>
      <w:r w:rsidRPr="00FD5FEC">
        <w:rPr>
          <w:rFonts w:ascii="Times New Roman" w:eastAsia="Verdana" w:hAnsi="Times New Roman" w:cs="Times New Roman"/>
          <w:b/>
          <w:iCs/>
          <w:sz w:val="24"/>
          <w:szCs w:val="24"/>
          <w:lang w:eastAsia="ru-RU"/>
        </w:rPr>
        <w:t>- Отклонение постоянных накладных расходов по затратам</w:t>
      </w:r>
    </w:p>
    <w:p w14:paraId="23CFB122" w14:textId="7994ABE8" w:rsidR="00FD5FEC" w:rsidRPr="00FD5FEC" w:rsidRDefault="00FD5FEC" w:rsidP="00FD5FEC">
      <w:pPr>
        <w:keepNext/>
        <w:keepLines/>
        <w:widowControl w:val="0"/>
        <w:tabs>
          <w:tab w:val="left" w:pos="483"/>
        </w:tabs>
        <w:spacing w:after="0" w:line="240" w:lineRule="auto"/>
        <w:outlineLvl w:val="5"/>
        <w:rPr>
          <w:rFonts w:ascii="Times New Roman" w:eastAsia="Verdana" w:hAnsi="Times New Roman" w:cs="Times New Roman"/>
          <w:b/>
          <w:iCs/>
          <w:sz w:val="24"/>
          <w:szCs w:val="24"/>
          <w:lang w:eastAsia="ru-RU"/>
        </w:rPr>
      </w:pPr>
      <w:r w:rsidRPr="00FD5FEC">
        <w:rPr>
          <w:rFonts w:ascii="Times New Roman" w:eastAsia="Verdana" w:hAnsi="Times New Roman" w:cs="Times New Roman"/>
          <w:b/>
          <w:iCs/>
          <w:sz w:val="24"/>
          <w:szCs w:val="24"/>
          <w:lang w:eastAsia="ru-RU"/>
        </w:rPr>
        <w:t>-  Отклонение постоянных накладных расходов по затратам по объему</w:t>
      </w:r>
    </w:p>
    <w:p w14:paraId="7FA79137" w14:textId="0C01EB41" w:rsidR="00133575" w:rsidRPr="00133575" w:rsidRDefault="00133575" w:rsidP="00FD5FEC">
      <w:pPr>
        <w:widowControl w:val="0"/>
        <w:tabs>
          <w:tab w:val="left" w:pos="759"/>
        </w:tabs>
        <w:spacing w:after="180" w:line="295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bookmarkEnd w:id="1"/>
    <w:sectPr w:rsidR="00133575" w:rsidRPr="00133575" w:rsidSect="00DD5CD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B28339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.75pt" o:bullet="t">
        <v:imagedata r:id="rId1" o:title="clip_image001"/>
      </v:shape>
    </w:pict>
  </w:numPicBullet>
  <w:abstractNum w:abstractNumId="0" w15:restartNumberingAfterBreak="0">
    <w:nsid w:val="01624AAE"/>
    <w:multiLevelType w:val="multilevel"/>
    <w:tmpl w:val="7E16AAF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C7C05"/>
    <w:multiLevelType w:val="hybridMultilevel"/>
    <w:tmpl w:val="E018BA50"/>
    <w:lvl w:ilvl="0" w:tplc="104A456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1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5BC9"/>
    <w:multiLevelType w:val="hybridMultilevel"/>
    <w:tmpl w:val="35741916"/>
    <w:lvl w:ilvl="0" w:tplc="A49C6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751C"/>
    <w:multiLevelType w:val="hybridMultilevel"/>
    <w:tmpl w:val="06E0F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F6857"/>
    <w:multiLevelType w:val="hybridMultilevel"/>
    <w:tmpl w:val="3DD219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E16438A">
      <w:start w:val="1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E15AFB"/>
    <w:multiLevelType w:val="multilevel"/>
    <w:tmpl w:val="8EFA89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7E25BF7"/>
    <w:multiLevelType w:val="multilevel"/>
    <w:tmpl w:val="CE540B3A"/>
    <w:lvl w:ilvl="0">
      <w:start w:val="1"/>
      <w:numFmt w:val="upperLetter"/>
      <w:lvlText w:val="%1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CC727F"/>
    <w:multiLevelType w:val="multilevel"/>
    <w:tmpl w:val="40BA9D4C"/>
    <w:lvl w:ilvl="0">
      <w:start w:val="1"/>
      <w:numFmt w:val="decimal"/>
      <w:lvlText w:val="(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F27B4D"/>
    <w:multiLevelType w:val="hybridMultilevel"/>
    <w:tmpl w:val="7502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C5BA2"/>
    <w:multiLevelType w:val="hybridMultilevel"/>
    <w:tmpl w:val="31A623E6"/>
    <w:lvl w:ilvl="0" w:tplc="08F4F11C">
      <w:start w:val="146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1" w:tplc="C88A1054">
      <w:start w:val="146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B6D0F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3" w:tplc="96025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4" w:tplc="D18A3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5" w:tplc="A9B4E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6" w:tplc="0D528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  <w:lvl w:ilvl="7" w:tplc="539613C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Comic Sans MS" w:hAnsi="Comic Sans MS" w:hint="default"/>
      </w:rPr>
    </w:lvl>
    <w:lvl w:ilvl="8" w:tplc="0DBE7A14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Comic Sans MS" w:hAnsi="Comic Sans MS" w:hint="default"/>
      </w:rPr>
    </w:lvl>
  </w:abstractNum>
  <w:abstractNum w:abstractNumId="10" w15:restartNumberingAfterBreak="0">
    <w:nsid w:val="65C4516C"/>
    <w:multiLevelType w:val="hybridMultilevel"/>
    <w:tmpl w:val="4CB2DF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A51D7"/>
    <w:multiLevelType w:val="hybridMultilevel"/>
    <w:tmpl w:val="2C96E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8CFD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501588">
    <w:abstractNumId w:val="3"/>
  </w:num>
  <w:num w:numId="2" w16cid:durableId="826870285">
    <w:abstractNumId w:val="8"/>
  </w:num>
  <w:num w:numId="3" w16cid:durableId="453983883">
    <w:abstractNumId w:val="10"/>
  </w:num>
  <w:num w:numId="4" w16cid:durableId="171110425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40005414">
    <w:abstractNumId w:val="4"/>
  </w:num>
  <w:num w:numId="6" w16cid:durableId="1691683487">
    <w:abstractNumId w:val="11"/>
  </w:num>
  <w:num w:numId="7" w16cid:durableId="874923447">
    <w:abstractNumId w:val="2"/>
  </w:num>
  <w:num w:numId="8" w16cid:durableId="314994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6073218">
    <w:abstractNumId w:val="9"/>
  </w:num>
  <w:num w:numId="10" w16cid:durableId="1528299794">
    <w:abstractNumId w:val="6"/>
  </w:num>
  <w:num w:numId="11" w16cid:durableId="1269697511">
    <w:abstractNumId w:val="7"/>
  </w:num>
  <w:num w:numId="12" w16cid:durableId="167695995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1891"/>
    <w:rsid w:val="0001722A"/>
    <w:rsid w:val="00031DB2"/>
    <w:rsid w:val="00044686"/>
    <w:rsid w:val="00046E8C"/>
    <w:rsid w:val="000526E7"/>
    <w:rsid w:val="00056810"/>
    <w:rsid w:val="00066E55"/>
    <w:rsid w:val="000711E2"/>
    <w:rsid w:val="0007204D"/>
    <w:rsid w:val="00086FB0"/>
    <w:rsid w:val="000903A5"/>
    <w:rsid w:val="000B184C"/>
    <w:rsid w:val="000B46B8"/>
    <w:rsid w:val="000B5EB1"/>
    <w:rsid w:val="000D2A31"/>
    <w:rsid w:val="000E69FD"/>
    <w:rsid w:val="00106203"/>
    <w:rsid w:val="0010773C"/>
    <w:rsid w:val="00127FB5"/>
    <w:rsid w:val="00131297"/>
    <w:rsid w:val="00133575"/>
    <w:rsid w:val="001512C6"/>
    <w:rsid w:val="00153708"/>
    <w:rsid w:val="00157E13"/>
    <w:rsid w:val="00166475"/>
    <w:rsid w:val="0019540C"/>
    <w:rsid w:val="001A3963"/>
    <w:rsid w:val="001B170C"/>
    <w:rsid w:val="001C70FE"/>
    <w:rsid w:val="002062D8"/>
    <w:rsid w:val="00217461"/>
    <w:rsid w:val="00230B7A"/>
    <w:rsid w:val="00233AC6"/>
    <w:rsid w:val="0024200C"/>
    <w:rsid w:val="0029259C"/>
    <w:rsid w:val="002F01A9"/>
    <w:rsid w:val="00301A7F"/>
    <w:rsid w:val="00303D75"/>
    <w:rsid w:val="00332B9C"/>
    <w:rsid w:val="00337388"/>
    <w:rsid w:val="003479DC"/>
    <w:rsid w:val="00353786"/>
    <w:rsid w:val="003701E7"/>
    <w:rsid w:val="0037322D"/>
    <w:rsid w:val="00390C69"/>
    <w:rsid w:val="003A17CE"/>
    <w:rsid w:val="003C28A1"/>
    <w:rsid w:val="003C49D2"/>
    <w:rsid w:val="00412AE3"/>
    <w:rsid w:val="004138A5"/>
    <w:rsid w:val="00416876"/>
    <w:rsid w:val="00453B97"/>
    <w:rsid w:val="004545BD"/>
    <w:rsid w:val="004624A0"/>
    <w:rsid w:val="004720B9"/>
    <w:rsid w:val="00485197"/>
    <w:rsid w:val="004C241C"/>
    <w:rsid w:val="004D7F02"/>
    <w:rsid w:val="004F1815"/>
    <w:rsid w:val="004F5E46"/>
    <w:rsid w:val="0052505E"/>
    <w:rsid w:val="005305A5"/>
    <w:rsid w:val="005550BC"/>
    <w:rsid w:val="00583210"/>
    <w:rsid w:val="005B1769"/>
    <w:rsid w:val="005C21E0"/>
    <w:rsid w:val="005D2037"/>
    <w:rsid w:val="005E0602"/>
    <w:rsid w:val="005E3BE8"/>
    <w:rsid w:val="00600661"/>
    <w:rsid w:val="0060684E"/>
    <w:rsid w:val="00633110"/>
    <w:rsid w:val="006336BF"/>
    <w:rsid w:val="006609DF"/>
    <w:rsid w:val="0066525E"/>
    <w:rsid w:val="00672798"/>
    <w:rsid w:val="00684DA1"/>
    <w:rsid w:val="00685A86"/>
    <w:rsid w:val="00691CB5"/>
    <w:rsid w:val="006A0A20"/>
    <w:rsid w:val="006C0FF4"/>
    <w:rsid w:val="006D26A1"/>
    <w:rsid w:val="006F0807"/>
    <w:rsid w:val="00701F62"/>
    <w:rsid w:val="0071049B"/>
    <w:rsid w:val="007278BF"/>
    <w:rsid w:val="007516FB"/>
    <w:rsid w:val="0075636C"/>
    <w:rsid w:val="0079083D"/>
    <w:rsid w:val="0079140A"/>
    <w:rsid w:val="007961C0"/>
    <w:rsid w:val="00796979"/>
    <w:rsid w:val="007A657F"/>
    <w:rsid w:val="007D5705"/>
    <w:rsid w:val="007E12C9"/>
    <w:rsid w:val="007E4118"/>
    <w:rsid w:val="007E5C1D"/>
    <w:rsid w:val="008005A2"/>
    <w:rsid w:val="00810A0F"/>
    <w:rsid w:val="00812F4A"/>
    <w:rsid w:val="00837284"/>
    <w:rsid w:val="00851264"/>
    <w:rsid w:val="00852A55"/>
    <w:rsid w:val="00855FE3"/>
    <w:rsid w:val="0087558E"/>
    <w:rsid w:val="0088136D"/>
    <w:rsid w:val="008B148B"/>
    <w:rsid w:val="008B6EDB"/>
    <w:rsid w:val="00906596"/>
    <w:rsid w:val="009269CB"/>
    <w:rsid w:val="0093332C"/>
    <w:rsid w:val="0093738F"/>
    <w:rsid w:val="00961FA4"/>
    <w:rsid w:val="009632DA"/>
    <w:rsid w:val="00990DFD"/>
    <w:rsid w:val="009B10A0"/>
    <w:rsid w:val="009C34EF"/>
    <w:rsid w:val="00A00CC1"/>
    <w:rsid w:val="00A05A6A"/>
    <w:rsid w:val="00A06997"/>
    <w:rsid w:val="00A07A14"/>
    <w:rsid w:val="00A634FB"/>
    <w:rsid w:val="00A857C4"/>
    <w:rsid w:val="00A908B1"/>
    <w:rsid w:val="00A96CDC"/>
    <w:rsid w:val="00AB7DA4"/>
    <w:rsid w:val="00AD16F9"/>
    <w:rsid w:val="00AD5FBA"/>
    <w:rsid w:val="00AD7754"/>
    <w:rsid w:val="00AF59C8"/>
    <w:rsid w:val="00B1162C"/>
    <w:rsid w:val="00B23575"/>
    <w:rsid w:val="00B27BBA"/>
    <w:rsid w:val="00B446EE"/>
    <w:rsid w:val="00B469DD"/>
    <w:rsid w:val="00B51826"/>
    <w:rsid w:val="00B5730B"/>
    <w:rsid w:val="00B6754E"/>
    <w:rsid w:val="00B90327"/>
    <w:rsid w:val="00BB51F9"/>
    <w:rsid w:val="00BB7EBA"/>
    <w:rsid w:val="00BC2612"/>
    <w:rsid w:val="00BD1886"/>
    <w:rsid w:val="00C0103C"/>
    <w:rsid w:val="00C211AA"/>
    <w:rsid w:val="00C522B5"/>
    <w:rsid w:val="00C64A3A"/>
    <w:rsid w:val="00C6640C"/>
    <w:rsid w:val="00C718C7"/>
    <w:rsid w:val="00C87F13"/>
    <w:rsid w:val="00CA7649"/>
    <w:rsid w:val="00CC0285"/>
    <w:rsid w:val="00CC178C"/>
    <w:rsid w:val="00CE1DB0"/>
    <w:rsid w:val="00CF6AA4"/>
    <w:rsid w:val="00D070EE"/>
    <w:rsid w:val="00D160DF"/>
    <w:rsid w:val="00D33955"/>
    <w:rsid w:val="00D339D5"/>
    <w:rsid w:val="00D5144F"/>
    <w:rsid w:val="00D51974"/>
    <w:rsid w:val="00D5654C"/>
    <w:rsid w:val="00D57933"/>
    <w:rsid w:val="00D75BB0"/>
    <w:rsid w:val="00D76B06"/>
    <w:rsid w:val="00D87541"/>
    <w:rsid w:val="00DB06B1"/>
    <w:rsid w:val="00DB26AA"/>
    <w:rsid w:val="00DB57B2"/>
    <w:rsid w:val="00DC3388"/>
    <w:rsid w:val="00DD5AFB"/>
    <w:rsid w:val="00DD5CDB"/>
    <w:rsid w:val="00DD5E31"/>
    <w:rsid w:val="00DF5104"/>
    <w:rsid w:val="00E041CC"/>
    <w:rsid w:val="00E105C8"/>
    <w:rsid w:val="00E50432"/>
    <w:rsid w:val="00E737BE"/>
    <w:rsid w:val="00E85D1F"/>
    <w:rsid w:val="00EB3984"/>
    <w:rsid w:val="00EC5EE9"/>
    <w:rsid w:val="00ED5479"/>
    <w:rsid w:val="00EE2892"/>
    <w:rsid w:val="00EF156C"/>
    <w:rsid w:val="00F003EC"/>
    <w:rsid w:val="00F0466C"/>
    <w:rsid w:val="00F12E11"/>
    <w:rsid w:val="00F20748"/>
    <w:rsid w:val="00F21055"/>
    <w:rsid w:val="00F70322"/>
    <w:rsid w:val="00F83714"/>
    <w:rsid w:val="00FD5FEC"/>
    <w:rsid w:val="00FD6520"/>
    <w:rsid w:val="00FE71E7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5B3C679"/>
  <w15:docId w15:val="{F0A94388-3FA5-4ACC-9E49-BDA74CC4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88AC-08BB-4A19-B942-0F726BB2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6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84</cp:revision>
  <cp:lastPrinted>2021-09-24T03:23:00Z</cp:lastPrinted>
  <dcterms:created xsi:type="dcterms:W3CDTF">2020-10-09T09:57:00Z</dcterms:created>
  <dcterms:modified xsi:type="dcterms:W3CDTF">2026-01-23T10:41:00Z</dcterms:modified>
</cp:coreProperties>
</file>